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8"/>
          <w:szCs w:val="48"/>
        </w:rPr>
      </w:pPr>
      <w:r>
        <w:rPr>
          <w:rFonts w:hint="eastAsia"/>
          <w:b/>
          <w:bCs/>
          <w:sz w:val="48"/>
          <w:szCs w:val="48"/>
        </w:rPr>
        <w:t>采购需求</w:t>
      </w:r>
    </w:p>
    <w:p>
      <w:pPr>
        <w:snapToGrid w:val="0"/>
        <w:spacing w:before="120" w:after="12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项目属性：货物类项目</w:t>
      </w:r>
    </w:p>
    <w:p>
      <w:pPr>
        <w:snapToGrid w:val="0"/>
        <w:spacing w:before="120" w:after="120" w:line="360" w:lineRule="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rPr>
        <w:t>本项目采购标的对应的中小企业划分标准所属行业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u w:val="single"/>
          <w:lang w:val="en-US" w:eastAsia="zh-CN"/>
        </w:rPr>
        <w:t>工业（制造业）</w:t>
      </w:r>
    </w:p>
    <w:p>
      <w:pPr>
        <w:snapToGrid w:val="0"/>
        <w:spacing w:before="120" w:after="120" w:line="360" w:lineRule="auto"/>
        <w:rPr>
          <w:rFonts w:hint="eastAsia"/>
          <w:b/>
          <w:bCs/>
          <w:sz w:val="28"/>
          <w:szCs w:val="28"/>
        </w:rPr>
      </w:pPr>
      <w:r>
        <w:rPr>
          <w:rFonts w:hint="eastAsia" w:ascii="仿宋" w:hAnsi="仿宋" w:eastAsia="仿宋" w:cs="仿宋"/>
          <w:color w:val="auto"/>
          <w:sz w:val="24"/>
          <w:szCs w:val="24"/>
          <w:lang w:val="en-US" w:eastAsia="zh-CN"/>
        </w:rPr>
        <w:t>本项目不接受进口产品。</w:t>
      </w:r>
    </w:p>
    <w:p>
      <w:pPr>
        <w:spacing w:line="360" w:lineRule="auto"/>
        <w:rPr>
          <w:b/>
          <w:bCs/>
          <w:sz w:val="28"/>
          <w:szCs w:val="28"/>
        </w:rPr>
      </w:pPr>
      <w:r>
        <w:rPr>
          <w:rFonts w:hint="eastAsia"/>
          <w:b/>
          <w:bCs/>
          <w:sz w:val="28"/>
          <w:szCs w:val="28"/>
        </w:rPr>
        <w:t>一、项目概况</w:t>
      </w:r>
    </w:p>
    <w:p>
      <w:pPr>
        <w:spacing w:line="360" w:lineRule="auto"/>
        <w:ind w:firstLine="480" w:firstLineChars="200"/>
        <w:rPr>
          <w:rFonts w:hint="eastAsia" w:ascii="宋体" w:hAnsi="宋体" w:eastAsia="宋体" w:cs="宋体"/>
          <w:sz w:val="24"/>
          <w:szCs w:val="24"/>
          <w:lang w:val="en-US" w:eastAsia="zh-CN"/>
        </w:rPr>
      </w:pPr>
      <w:bookmarkStart w:id="0" w:name="_Hlk55761559"/>
      <w:bookmarkStart w:id="1" w:name="_Hlk64809325"/>
      <w:r>
        <w:rPr>
          <w:rFonts w:hint="eastAsia" w:ascii="宋体" w:hAnsi="宋体" w:cs="宋体"/>
          <w:sz w:val="24"/>
          <w:szCs w:val="24"/>
          <w:lang w:val="en-US" w:eastAsia="zh-CN"/>
        </w:rPr>
        <w:t>1、</w:t>
      </w:r>
      <w:r>
        <w:rPr>
          <w:rFonts w:hint="eastAsia" w:ascii="宋体" w:hAnsi="宋体" w:eastAsia="宋体" w:cs="宋体"/>
          <w:sz w:val="24"/>
          <w:szCs w:val="24"/>
          <w:lang w:val="en-US" w:eastAsia="zh-CN"/>
        </w:rPr>
        <w:t>泗洪县双沟实验学校2号食堂消防安全设备采购与安装项目</w:t>
      </w:r>
      <w:r>
        <w:rPr>
          <w:rFonts w:hint="eastAsia" w:ascii="宋体" w:hAnsi="宋体" w:cs="宋体"/>
          <w:sz w:val="24"/>
          <w:szCs w:val="24"/>
          <w:lang w:eastAsia="zh-CN"/>
        </w:rPr>
        <w:t>，泗洪县双沟实验学校</w:t>
      </w:r>
      <w:r>
        <w:rPr>
          <w:rFonts w:hint="eastAsia" w:ascii="宋体" w:hAnsi="宋体" w:eastAsia="宋体" w:cs="宋体"/>
          <w:sz w:val="24"/>
          <w:szCs w:val="24"/>
          <w:lang w:eastAsia="zh-CN"/>
        </w:rPr>
        <w:t>拟采购</w:t>
      </w:r>
      <w:r>
        <w:rPr>
          <w:rFonts w:hint="eastAsia" w:ascii="宋体" w:hAnsi="宋体" w:cs="宋体"/>
          <w:sz w:val="24"/>
          <w:szCs w:val="24"/>
          <w:lang w:val="en-US" w:eastAsia="zh-CN"/>
        </w:rPr>
        <w:t>一体化消防泵站、消火栓泵、喷淋泵、低压柜、电缆及相关配套等设备及安装</w:t>
      </w:r>
      <w:r>
        <w:rPr>
          <w:rFonts w:hint="eastAsia" w:ascii="宋体" w:hAnsi="宋体" w:cs="宋体"/>
          <w:sz w:val="24"/>
          <w:szCs w:val="24"/>
          <w:lang w:eastAsia="zh-CN"/>
        </w:rPr>
        <w:t>。</w:t>
      </w:r>
      <w:r>
        <w:rPr>
          <w:rFonts w:hint="eastAsia" w:ascii="宋体" w:hAnsi="宋体" w:cs="宋体"/>
          <w:sz w:val="24"/>
          <w:szCs w:val="24"/>
          <w:lang w:val="en-US" w:eastAsia="zh-CN"/>
        </w:rPr>
        <w:t>最高限价为</w:t>
      </w:r>
      <w:r>
        <w:rPr>
          <w:rFonts w:hint="default" w:ascii="宋体" w:hAnsi="宋体" w:eastAsia="宋体" w:cs="宋体"/>
          <w:sz w:val="24"/>
          <w:szCs w:val="24"/>
          <w:lang w:val="en-US" w:eastAsia="zh-CN"/>
        </w:rPr>
        <w:t>6</w:t>
      </w:r>
      <w:r>
        <w:rPr>
          <w:rFonts w:hint="eastAsia" w:ascii="宋体" w:hAnsi="宋体" w:cs="宋体"/>
          <w:sz w:val="24"/>
          <w:szCs w:val="24"/>
          <w:lang w:val="en-US" w:eastAsia="zh-CN"/>
        </w:rPr>
        <w:t>54814.19</w:t>
      </w:r>
      <w:r>
        <w:rPr>
          <w:rFonts w:hint="eastAsia" w:ascii="宋体" w:hAnsi="宋体" w:eastAsia="宋体" w:cs="宋体"/>
          <w:sz w:val="24"/>
          <w:szCs w:val="24"/>
          <w:lang w:eastAsia="zh-CN"/>
        </w:rPr>
        <w:t>元。</w:t>
      </w:r>
    </w:p>
    <w:p>
      <w:pPr>
        <w:pStyle w:val="21"/>
        <w:widowControl/>
        <w:snapToGrid w:val="0"/>
        <w:spacing w:line="360" w:lineRule="auto"/>
        <w:ind w:firstLine="480" w:firstLineChars="200"/>
        <w:jc w:val="left"/>
        <w:rPr>
          <w:rFonts w:ascii="宋体" w:hAnsi="宋体" w:cs="宋体"/>
          <w:sz w:val="24"/>
        </w:rPr>
      </w:pPr>
      <w:r>
        <w:rPr>
          <w:rFonts w:hint="eastAsia" w:ascii="宋体" w:hAnsi="宋体" w:cs="宋体"/>
          <w:sz w:val="24"/>
        </w:rPr>
        <w:t>2、付款方式：</w:t>
      </w:r>
      <w:r>
        <w:rPr>
          <w:rStyle w:val="12"/>
          <w:rFonts w:hint="eastAsia" w:ascii="宋体" w:hAnsi="宋体"/>
          <w:bCs/>
          <w:sz w:val="24"/>
          <w:highlight w:val="none"/>
        </w:rPr>
        <w:t>合同签订且甲方在收到乙方发票后</w:t>
      </w:r>
      <w:r>
        <w:rPr>
          <w:rStyle w:val="12"/>
          <w:rFonts w:hint="eastAsia" w:ascii="宋体" w:hAnsi="宋体"/>
          <w:bCs/>
          <w:sz w:val="24"/>
          <w:highlight w:val="none"/>
          <w:lang w:val="en-US" w:eastAsia="zh-CN"/>
        </w:rPr>
        <w:t>10个工作日</w:t>
      </w:r>
      <w:r>
        <w:rPr>
          <w:rStyle w:val="12"/>
          <w:rFonts w:hint="eastAsia" w:ascii="宋体" w:hAnsi="宋体"/>
          <w:bCs/>
          <w:sz w:val="24"/>
          <w:highlight w:val="none"/>
        </w:rPr>
        <w:t>内，支付合同价款的30%作为预付款；初验完成且收到供应商发票后</w:t>
      </w:r>
      <w:r>
        <w:rPr>
          <w:rStyle w:val="12"/>
          <w:rFonts w:hint="eastAsia" w:ascii="宋体" w:hAnsi="宋体"/>
          <w:bCs/>
          <w:sz w:val="24"/>
          <w:highlight w:val="none"/>
          <w:lang w:val="en-US" w:eastAsia="zh-CN"/>
        </w:rPr>
        <w:t>10个工作日</w:t>
      </w:r>
      <w:r>
        <w:rPr>
          <w:rStyle w:val="12"/>
          <w:rFonts w:hint="eastAsia" w:ascii="宋体" w:hAnsi="宋体"/>
          <w:bCs/>
          <w:sz w:val="24"/>
          <w:highlight w:val="none"/>
        </w:rPr>
        <w:t>内支付至合同总额的</w:t>
      </w:r>
      <w:r>
        <w:rPr>
          <w:rStyle w:val="12"/>
          <w:rFonts w:hint="eastAsia" w:ascii="宋体" w:hAnsi="宋体"/>
          <w:bCs/>
          <w:sz w:val="24"/>
          <w:highlight w:val="none"/>
          <w:lang w:val="en-US" w:eastAsia="zh-CN"/>
        </w:rPr>
        <w:t>9</w:t>
      </w:r>
      <w:r>
        <w:rPr>
          <w:rStyle w:val="12"/>
          <w:rFonts w:hint="eastAsia" w:ascii="宋体" w:hAnsi="宋体"/>
          <w:bCs/>
          <w:sz w:val="24"/>
          <w:highlight w:val="none"/>
        </w:rPr>
        <w:t>0%</w:t>
      </w:r>
      <w:r>
        <w:rPr>
          <w:rStyle w:val="12"/>
          <w:rFonts w:hint="eastAsia" w:ascii="宋体" w:hAnsi="宋体"/>
          <w:bCs/>
          <w:sz w:val="24"/>
          <w:highlight w:val="none"/>
          <w:lang w:eastAsia="zh-CN"/>
        </w:rPr>
        <w:t>；</w:t>
      </w:r>
      <w:r>
        <w:rPr>
          <w:rStyle w:val="12"/>
          <w:rFonts w:hint="eastAsia" w:ascii="宋体" w:hAnsi="宋体"/>
          <w:bCs/>
          <w:sz w:val="24"/>
          <w:highlight w:val="none"/>
        </w:rPr>
        <w:t>售后服务期结束，供应商提供项目完整技术文档，采购人3个工作日内组织终验并出具终验报告，在收到供应商发票后</w:t>
      </w:r>
      <w:r>
        <w:rPr>
          <w:rStyle w:val="12"/>
          <w:rFonts w:hint="eastAsia" w:ascii="宋体" w:hAnsi="宋体"/>
          <w:bCs/>
          <w:sz w:val="24"/>
          <w:highlight w:val="none"/>
          <w:lang w:val="en-US" w:eastAsia="zh-CN"/>
        </w:rPr>
        <w:t>10个工作日</w:t>
      </w:r>
      <w:r>
        <w:rPr>
          <w:rStyle w:val="12"/>
          <w:rFonts w:hint="eastAsia" w:ascii="宋体" w:hAnsi="宋体"/>
          <w:bCs/>
          <w:sz w:val="24"/>
          <w:highlight w:val="none"/>
        </w:rPr>
        <w:t>内支付至</w:t>
      </w:r>
      <w:r>
        <w:rPr>
          <w:rStyle w:val="12"/>
          <w:rFonts w:hint="eastAsia" w:ascii="宋体" w:hAnsi="宋体"/>
          <w:bCs/>
          <w:sz w:val="24"/>
          <w:highlight w:val="none"/>
          <w:lang w:val="en-US" w:eastAsia="zh-CN"/>
        </w:rPr>
        <w:t>审计价</w:t>
      </w:r>
      <w:r>
        <w:rPr>
          <w:rStyle w:val="12"/>
          <w:rFonts w:hint="eastAsia" w:ascii="宋体" w:hAnsi="宋体"/>
          <w:bCs/>
          <w:sz w:val="24"/>
          <w:highlight w:val="none"/>
        </w:rPr>
        <w:t>的100%</w:t>
      </w:r>
      <w:r>
        <w:rPr>
          <w:rStyle w:val="12"/>
          <w:rFonts w:hint="eastAsia" w:ascii="宋体" w:hAnsi="宋体"/>
          <w:bCs/>
          <w:sz w:val="24"/>
          <w:highlight w:val="none"/>
          <w:lang w:eastAsia="zh-CN"/>
        </w:rPr>
        <w:t>（</w:t>
      </w:r>
      <w:r>
        <w:rPr>
          <w:rStyle w:val="12"/>
          <w:rFonts w:hint="eastAsia" w:ascii="宋体" w:hAnsi="宋体"/>
          <w:bCs/>
          <w:sz w:val="24"/>
          <w:highlight w:val="none"/>
          <w:lang w:val="en-US" w:eastAsia="zh-CN"/>
        </w:rPr>
        <w:t>无息</w:t>
      </w:r>
      <w:r>
        <w:rPr>
          <w:rStyle w:val="12"/>
          <w:rFonts w:hint="eastAsia" w:ascii="宋体" w:hAnsi="宋体"/>
          <w:bCs/>
          <w:sz w:val="24"/>
          <w:highlight w:val="none"/>
          <w:lang w:eastAsia="zh-CN"/>
        </w:rPr>
        <w:t>）</w:t>
      </w:r>
      <w:r>
        <w:rPr>
          <w:rStyle w:val="12"/>
          <w:rFonts w:hint="eastAsia" w:ascii="宋体" w:hAnsi="宋体"/>
          <w:bCs/>
          <w:sz w:val="24"/>
          <w:highlight w:val="none"/>
        </w:rPr>
        <w:t>。可以数字人民币支付。</w:t>
      </w:r>
      <w:r>
        <w:rPr>
          <w:rFonts w:ascii="宋体" w:hAnsi="宋体"/>
          <w:sz w:val="24"/>
        </w:rPr>
        <w:br w:type="textWrapping"/>
      </w:r>
      <w:r>
        <w:rPr>
          <w:rFonts w:hint="eastAsia" w:ascii="宋体" w:hAnsi="宋体"/>
          <w:bCs/>
          <w:sz w:val="24"/>
        </w:rPr>
        <w:t xml:space="preserve">    3、</w:t>
      </w:r>
      <w:r>
        <w:rPr>
          <w:rFonts w:ascii="宋体" w:hAnsi="宋体"/>
          <w:bCs/>
          <w:sz w:val="24"/>
        </w:rPr>
        <w:t>交货期限</w:t>
      </w:r>
      <w:r>
        <w:rPr>
          <w:rFonts w:hint="eastAsia" w:ascii="宋体" w:hAnsi="宋体"/>
          <w:bCs/>
          <w:sz w:val="24"/>
        </w:rPr>
        <w:t>:采购合同签订后</w:t>
      </w:r>
      <w:r>
        <w:rPr>
          <w:rFonts w:hint="eastAsia" w:ascii="宋体" w:hAnsi="宋体"/>
          <w:bCs/>
          <w:sz w:val="24"/>
          <w:lang w:val="en-US" w:eastAsia="zh-CN"/>
        </w:rPr>
        <w:t>45日历天内</w:t>
      </w:r>
      <w:r>
        <w:rPr>
          <w:rFonts w:ascii="宋体" w:hAnsi="宋体"/>
          <w:bCs/>
          <w:sz w:val="24"/>
        </w:rPr>
        <w:t>全部供货</w:t>
      </w:r>
      <w:r>
        <w:rPr>
          <w:rFonts w:hint="eastAsia" w:ascii="宋体" w:hAnsi="宋体"/>
          <w:bCs/>
          <w:sz w:val="24"/>
          <w:lang w:val="en-US" w:eastAsia="zh-CN"/>
        </w:rPr>
        <w:t>并安装</w:t>
      </w:r>
      <w:r>
        <w:rPr>
          <w:rFonts w:ascii="宋体" w:hAnsi="宋体"/>
          <w:bCs/>
          <w:sz w:val="24"/>
        </w:rPr>
        <w:t>完毕</w:t>
      </w:r>
      <w:r>
        <w:rPr>
          <w:rFonts w:hint="eastAsia" w:ascii="宋体" w:hAnsi="宋体"/>
          <w:bCs/>
          <w:sz w:val="24"/>
        </w:rPr>
        <w:t>交付使用。</w:t>
      </w:r>
    </w:p>
    <w:p>
      <w:pPr>
        <w:pStyle w:val="21"/>
        <w:widowControl/>
        <w:snapToGrid w:val="0"/>
        <w:spacing w:line="360" w:lineRule="auto"/>
        <w:ind w:firstLine="480" w:firstLineChars="200"/>
        <w:jc w:val="left"/>
        <w:rPr>
          <w:rFonts w:ascii="宋体" w:hAnsi="宋体"/>
          <w:bCs/>
          <w:sz w:val="24"/>
        </w:rPr>
      </w:pPr>
      <w:r>
        <w:rPr>
          <w:rFonts w:hint="eastAsia" w:ascii="宋体" w:hAnsi="宋体"/>
          <w:bCs/>
          <w:sz w:val="24"/>
          <w:lang w:val="en-US" w:eastAsia="zh-CN"/>
        </w:rPr>
        <w:t>4、</w:t>
      </w:r>
      <w:r>
        <w:rPr>
          <w:rFonts w:ascii="宋体" w:hAnsi="宋体"/>
          <w:sz w:val="24"/>
        </w:rPr>
        <w:t>交货地点：</w:t>
      </w:r>
      <w:r>
        <w:rPr>
          <w:rFonts w:hint="eastAsia" w:ascii="宋体" w:hAnsi="宋体" w:cs="宋体"/>
          <w:sz w:val="24"/>
          <w:lang w:val="en-US" w:eastAsia="zh-CN"/>
        </w:rPr>
        <w:t>采购人指定地点</w:t>
      </w:r>
      <w:r>
        <w:rPr>
          <w:rFonts w:ascii="宋体" w:hAnsi="宋体"/>
          <w:sz w:val="24"/>
        </w:rPr>
        <w:t>。</w:t>
      </w:r>
    </w:p>
    <w:p>
      <w:pPr>
        <w:pStyle w:val="21"/>
        <w:widowControl/>
        <w:snapToGrid w:val="0"/>
        <w:spacing w:line="360" w:lineRule="auto"/>
        <w:ind w:firstLine="480" w:firstLineChars="200"/>
        <w:jc w:val="left"/>
        <w:rPr>
          <w:rFonts w:ascii="宋体" w:hAnsi="宋体"/>
          <w:sz w:val="24"/>
        </w:rPr>
      </w:pPr>
      <w:r>
        <w:rPr>
          <w:rFonts w:hint="eastAsia" w:ascii="宋体" w:hAnsi="宋体"/>
          <w:sz w:val="24"/>
          <w:lang w:val="en-US" w:eastAsia="zh-CN"/>
        </w:rPr>
        <w:t>5、售后服务期</w:t>
      </w:r>
      <w:r>
        <w:rPr>
          <w:rFonts w:ascii="宋体" w:hAnsi="宋体"/>
          <w:sz w:val="24"/>
        </w:rPr>
        <w:t>：</w:t>
      </w:r>
      <w:r>
        <w:rPr>
          <w:rFonts w:hint="eastAsia" w:ascii="宋体" w:hAnsi="宋体"/>
          <w:sz w:val="24"/>
          <w:lang w:val="en-US" w:eastAsia="zh-CN"/>
        </w:rPr>
        <w:t>两</w:t>
      </w:r>
      <w:r>
        <w:rPr>
          <w:rFonts w:hint="eastAsia" w:ascii="宋体" w:hAnsi="宋体"/>
          <w:sz w:val="24"/>
        </w:rPr>
        <w:t>年</w:t>
      </w:r>
      <w:r>
        <w:rPr>
          <w:rFonts w:ascii="宋体" w:hAnsi="宋体"/>
          <w:sz w:val="24"/>
        </w:rPr>
        <w:t>。</w:t>
      </w:r>
    </w:p>
    <w:bookmarkEnd w:id="0"/>
    <w:bookmarkEnd w:id="1"/>
    <w:p>
      <w:pPr>
        <w:spacing w:line="360" w:lineRule="auto"/>
        <w:rPr>
          <w:rFonts w:hint="eastAsia"/>
          <w:b/>
          <w:bCs/>
          <w:sz w:val="28"/>
          <w:szCs w:val="28"/>
        </w:rPr>
      </w:pPr>
      <w:r>
        <w:rPr>
          <w:rFonts w:hint="eastAsia"/>
          <w:b/>
          <w:bCs/>
          <w:sz w:val="28"/>
          <w:szCs w:val="28"/>
          <w:lang w:val="en-US" w:eastAsia="zh-CN"/>
        </w:rPr>
        <w:t>二、</w:t>
      </w:r>
      <w:r>
        <w:rPr>
          <w:rFonts w:hint="eastAsia"/>
          <w:b/>
          <w:bCs/>
          <w:sz w:val="28"/>
          <w:szCs w:val="28"/>
        </w:rPr>
        <w:t>采购清单及参数</w:t>
      </w:r>
    </w:p>
    <w:tbl>
      <w:tblPr>
        <w:tblStyle w:val="11"/>
        <w:tblW w:w="84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1016"/>
        <w:gridCol w:w="5300"/>
        <w:gridCol w:w="737"/>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设备名称</w:t>
            </w:r>
          </w:p>
        </w:tc>
        <w:tc>
          <w:tcPr>
            <w:tcW w:w="5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消火栓钢管</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2、材质、规格：镀锌钢管DN65mm（含沟槽管件）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3、连接形式：卡箍连接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4、压力试验及冲洗设计要求：管道消毒、冲洗</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消火栓钢管</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2、材质、规格：镀锌钢管DN125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3、压力试验及冲洗设计要求：管道消毒、冲洗</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消火栓钢管</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2、材质、规格：镀锌钢管DN150mm（含沟槽管件）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3、连接形式：卡箍连接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4、压力试验及冲洗设计要求：管道消毒、冲洗</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消火栓钢管</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2、材质、规格：镀锌钢管DN200mm（含沟槽管件）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3、连接形式：卡箍连接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4、压力试验及冲洗设计要求：管道消毒、冲洗</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消火栓钢管</w:t>
            </w:r>
          </w:p>
        </w:tc>
        <w:tc>
          <w:tcPr>
            <w:tcW w:w="5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2、材质、规格：镀锌钢管DN250mm（含沟槽管件）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3、连接形式：卡箍连接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4、压力试验及冲洗设计要求：管道消毒、冲洗</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管道支架</w:t>
            </w:r>
          </w:p>
        </w:tc>
        <w:tc>
          <w:tcPr>
            <w:tcW w:w="5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1、材质：型钢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2、管架形式：管道支吊架</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套管</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1、名称、类型：刚性防水套管制作、安装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2、材质：焊接钢管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3、规格：DN250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灭火器箱</w:t>
            </w:r>
          </w:p>
        </w:tc>
        <w:tc>
          <w:tcPr>
            <w:tcW w:w="5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1、形式：手提式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2、规格、型号：2个磷酸铵盐干粉手提式 MF/ABC4灭火器</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旋流防止器</w:t>
            </w:r>
          </w:p>
        </w:tc>
        <w:tc>
          <w:tcPr>
            <w:tcW w:w="5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1、类型：旋流防止器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2、材质：铸铁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4、连接形式：法兰连接</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旋流防止器</w:t>
            </w:r>
          </w:p>
        </w:tc>
        <w:tc>
          <w:tcPr>
            <w:tcW w:w="5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1、类型：旋流防止器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2、材质：铸铁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3、规格、压力等级：DN250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4、连接形式：法兰连接</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焊接法兰阀门</w:t>
            </w:r>
          </w:p>
        </w:tc>
        <w:tc>
          <w:tcPr>
            <w:tcW w:w="5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1、类型：试水阀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2、材质：铸铁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3、规格、压力等级：DN65mm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4、连接形式：法兰连接</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焊接法兰阀门</w:t>
            </w:r>
          </w:p>
        </w:tc>
        <w:tc>
          <w:tcPr>
            <w:tcW w:w="5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1、类型：泄压阀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2、材质：铸铁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3、规格、压力等级：DN150mm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4、连接形式：法兰连接</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焊接法兰阀门</w:t>
            </w:r>
          </w:p>
        </w:tc>
        <w:tc>
          <w:tcPr>
            <w:tcW w:w="5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1、材质：铸铁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2、规格、压力等级：DN50mm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3、连接形式：法兰连接</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焊接法兰阀门</w:t>
            </w:r>
          </w:p>
        </w:tc>
        <w:tc>
          <w:tcPr>
            <w:tcW w:w="5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1、类型：止回阀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2、材质：铸铁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3、规格、压力等级：DN150mm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4、连接形式：法兰连接</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焊接法兰阀门</w:t>
            </w:r>
          </w:p>
        </w:tc>
        <w:tc>
          <w:tcPr>
            <w:tcW w:w="5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1、类型：遥控浮球阀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2、材质：铸铁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3、规格、压力等级：DN100mm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4、连接形式：法兰连接</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过滤器</w:t>
            </w:r>
          </w:p>
        </w:tc>
        <w:tc>
          <w:tcPr>
            <w:tcW w:w="5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1、类型：Y型过滤器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2、材质：铸铁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3、规格、压力等级：DN100mm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4、连接形式：法兰连接</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焊接法兰阀门</w:t>
            </w:r>
          </w:p>
        </w:tc>
        <w:tc>
          <w:tcPr>
            <w:tcW w:w="5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1、类型：自锁蝶阀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2、材质：铸铁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3、规格、压力等级：DN50mm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4、连接形式：法兰连接</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焊接法兰阀门</w:t>
            </w:r>
          </w:p>
        </w:tc>
        <w:tc>
          <w:tcPr>
            <w:tcW w:w="5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1、类型：自锁蝶阀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2、材质：铸铁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3、规格、压力等级：DN100mm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4、连接形式：法兰连接</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焊接法兰阀门</w:t>
            </w:r>
          </w:p>
        </w:tc>
        <w:tc>
          <w:tcPr>
            <w:tcW w:w="5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1、类型：自锁蝶阀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2、材质：铸铁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3、规格、压力等级：DN150mm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4、连接形式：法兰连接</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焊接法兰阀门</w:t>
            </w:r>
          </w:p>
        </w:tc>
        <w:tc>
          <w:tcPr>
            <w:tcW w:w="5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1、类型：自锁蝶阀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2、材质：铸铁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3、规格、压力等级：DN200mm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4、连接形式：法兰连接</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焊接法兰阀门</w:t>
            </w:r>
          </w:p>
        </w:tc>
        <w:tc>
          <w:tcPr>
            <w:tcW w:w="5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1、类型：闸阀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2、材质：铸铁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3、规格、压力等级：DN250mm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4、连接形式：法兰连接</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软接头</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1、材质：可曲挠橡胶接头安装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3、连接形式：法兰连接</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软接头</w:t>
            </w:r>
          </w:p>
        </w:tc>
        <w:tc>
          <w:tcPr>
            <w:tcW w:w="5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1、材质：可曲挠橡胶接头安装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3、连接形式：法兰连接</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低压铸铁管件</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1、材质：偏心异径大小头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2、规格：DN200*DN100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3、连接形式：法兰连接</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低压铸铁管件</w:t>
            </w:r>
          </w:p>
        </w:tc>
        <w:tc>
          <w:tcPr>
            <w:tcW w:w="5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1、材质：偏心异径大小头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2、规格：DN250*DN100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3、连接形式：法兰连接</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压力仪表</w:t>
            </w:r>
          </w:p>
        </w:tc>
        <w:tc>
          <w:tcPr>
            <w:tcW w:w="5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1、名称：真空压力表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2、规格：详见施工图纸</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压力仪表</w:t>
            </w:r>
          </w:p>
        </w:tc>
        <w:tc>
          <w:tcPr>
            <w:tcW w:w="5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1、名称：远传压力表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2、规格：详见施工图纸</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压力开关</w:t>
            </w:r>
          </w:p>
        </w:tc>
        <w:tc>
          <w:tcPr>
            <w:tcW w:w="5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1、类型：压力开关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2、材质：铸铁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3、规格、压力等级：DN200mm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4、连接形式：法兰连接</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压力开关</w:t>
            </w:r>
          </w:p>
        </w:tc>
        <w:tc>
          <w:tcPr>
            <w:tcW w:w="5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1、类型：压力开关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2、材质：铸铁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4、连接形式：法兰连接</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物位检测仪表</w:t>
            </w:r>
          </w:p>
        </w:tc>
        <w:tc>
          <w:tcPr>
            <w:tcW w:w="5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1、名称：液位计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2、规格：具有就地显示和远传显示功能</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离心式泵</w:t>
            </w:r>
          </w:p>
        </w:tc>
        <w:tc>
          <w:tcPr>
            <w:tcW w:w="5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1、名称：消火栓泵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▲2、规格：Q=15L/s  H=60m N=30kW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3、减振装置形式、数量：详见施工图纸</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离心式泵</w:t>
            </w:r>
          </w:p>
        </w:tc>
        <w:tc>
          <w:tcPr>
            <w:tcW w:w="5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1、名称：喷淋泵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▲2、规格：Q=30L/s  H=70m N=37kW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3、减振装置形式、数量：详见施工图纸</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sz w:val="24"/>
                <w:szCs w:val="24"/>
              </w:rPr>
              <w:t>●</w:t>
            </w:r>
            <w:r>
              <w:rPr>
                <w:rFonts w:hint="eastAsia" w:ascii="宋体" w:hAnsi="宋体" w:eastAsia="宋体" w:cs="宋体"/>
                <w:i w:val="0"/>
                <w:iCs w:val="0"/>
                <w:color w:val="000000"/>
                <w:kern w:val="0"/>
                <w:sz w:val="20"/>
                <w:szCs w:val="20"/>
                <w:u w:val="none"/>
                <w:lang w:val="en-US" w:eastAsia="zh-CN" w:bidi="ar"/>
              </w:rPr>
              <w:t>智慧型消防泵站</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1、材质、类型：智慧型消防泵站ZY8/30-110-XBZ-MX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ZY7/45-180-XBZ-MX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XBZ-216-0.60/37-0.70/30-S-I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2、型号、规格：泵站14000X10000X3500mm(h)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含泵房4000X7000X3500mm(h)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有效容积216m³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3、泵站五面采用5cm橡塑棉加彩钢瓦保温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▲4、一体化泵站不锈钢板需取得省级及以上的盐雾试验报告,检测结果需满足96h,达到10级防腐。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5、含电缆及相关管线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一体化泵站消防控制柜应符合GB/T 4208-2017标准,同时必须经过省级以上具有法定资质相关检测机构的检验,防护等级达到IP55。（提供具有“CMA”机构认证的第三方检测机构出具的检测报告原件扫描件）；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7、试水:泵站安装完成后注水24h;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8、装配式箱泵一体化泵站设计应满足T/CECS 623-2019标准,一体化泵站的耐火等级不应低于二级,并提供省级及以上的产品质量监督检验研究院出具的检测报告;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▲9、一体化泵站及内部支撑体系抗震承载力需满足 8 度 0.2g 的抗震设防要求;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10、含泵站内所有零星配件及配套设施，以及检查与调试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11、其他泵站参数及安装详见施工图纸</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其他辅材</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1、需要安装的其他辅材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2、投标人根据图纸结合现场综合报价，图纸上含有而清单未列的清单子目综合考虑在此项费用中，后期不予变更</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泵站不锈钢护栏</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1、不锈钢围栏高度不低于2m，壁厚不低于0.8，立柱采用50钢管，采用不锈钢材料制作，外涂防腐漆；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2、包括土方、立柱基础等所有费用</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5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1、名称：配电柜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2、型号：详见图纸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3、安装方式：落地安装</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5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1、名称：消火栓配套控制柜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2、型号：详见施工图纸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3、安装方式：落地安装</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5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1、名称：喷淋泵配套控制柜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2、型号：详见施工图纸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3、安装方式：落地安装</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▲1、型号：WDZN-YJY-4*50+1*25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▲1、型号：WDZN-YJY-3x35+1x16</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▲1、型号：WDZN-YJY-3x35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1、名称：SC70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1、名称：WDZN-BYJ-2.5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1、名称：JDG20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1、名称：WDZN-BYJ-1.5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1、名称：WDZN-RYJ-2*1.5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1、名称：WDZN-BYJ-2*4</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1、名称：WDZN-KYJY-4*1.5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1、名称：WDZN-RYJF-4*1.5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1、名称：JDG50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1、名称：SC20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1、名称：SC32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接线箱</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1、名称：总等电位接线端子箱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2、型号：TD-28</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接线箱</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1、名称：消防接线端子箱</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5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1、名称：防爆灯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2、型号：1*35w</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1、名称：吸顶灯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2、型号：T5高效节能单管荧光灯</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照明开关</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1、名称：暗装单极开关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2、型号：250V  10A</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1、名称：检修插座（带防溅盒）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2、型号：250V  10A</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短路隔离器</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1、名称：短路隔离器</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模块（模块箱）</w:t>
            </w:r>
          </w:p>
        </w:tc>
        <w:tc>
          <w:tcPr>
            <w:tcW w:w="53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1、名称：输入输出模块</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模块（模块箱）</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1、名称：输入模块</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消防电话分机</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1、名称：消防电话分机</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传感器</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1、名称：液位传感器</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排气扇</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1、名称：排气扇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2、规格：1*25w</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报警装置</w:t>
            </w:r>
          </w:p>
        </w:tc>
        <w:tc>
          <w:tcPr>
            <w:tcW w:w="5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1、名称：湿式报警阀组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2、型号、规格：具体包括信号闸阀、报警阀、水力警铃、流量计、压力表等，具体规格要求详见图纸</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低压开关柜（屏）</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1、名称：低压进线柜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2、型号：详见图纸，并满足当地供电部门验收。DW17-630A。框架断路器技术参数需满足下列要求：壳架等级：1000A；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额定电流In：630A;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额定工作电压Ue:AC50Hz  400V;额定冲击耐受电压Uimp:12kV;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额定绝缘电压Ui:1000V;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工频耐受电压:AC50Hz,3500V,　1min;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额定极限短路分断能力(Icu):80kA;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额定运行短路分断能力(Ics) :50kA;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额定短路接通能力(Icm):220kA;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额定短时耐受电流(Icw)1s:50kA</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低压开关柜（屏）</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1、名称：低压出线柜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2、型号：详见图纸，并满足当地供电部门验收。配热磁脱扣器，三段保护，电气寿命达7000次以上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指示仪表采用指针式电流表。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智能型塑壳断路器技术参数需满足下列要求：额定电流In:250A;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额定工作电压Ue:AC50Hz  400V;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额定绝缘电压:500V;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额定运行短路分断能力(Ics):35kA;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额定极限短路分断能力 (Icu):65kA;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电气寿命（免维护）；7000次。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低压开关柜（屏）</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1、名称：低压补偿柜，补偿容量60kVar，分补：20kVar，共补：40kVar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防护等级不小于IP31；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浪涌保护器：16A，40kA。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2、型号：详见图纸，并满足当地供电部门验收。智能型免维护无功自动补偿装置，具备自动过零投切、分相补偿等功能；采用微处理器的测量、控制系统。</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低压封闭式插接母线槽</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1、名称：低压母排</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1、名称：YJV22-0.6/1-4*240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1、名称：YJV22-0.6/1-4*95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1、名称：YJV22-0.6/1-4*70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1、名称：4*95配套电缆头</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1、名称：4*70配套电缆头</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电缆警示桩</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1、名称：电缆警示桩</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30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Arial" w:hAnsi="Arial" w:cs="Arial"/>
                <w:i w:val="0"/>
                <w:iCs w:val="0"/>
                <w:color w:val="000000"/>
                <w:sz w:val="20"/>
                <w:szCs w:val="20"/>
                <w:u w:val="none"/>
              </w:rPr>
            </w:pPr>
          </w:p>
        </w:tc>
        <w:tc>
          <w:tcPr>
            <w:tcW w:w="737" w:type="dxa"/>
            <w:tcBorders>
              <w:top w:val="single" w:color="000000" w:sz="4" w:space="0"/>
              <w:left w:val="nil"/>
              <w:bottom w:val="single" w:color="000000" w:sz="4" w:space="0"/>
              <w:right w:val="nil"/>
            </w:tcBorders>
            <w:shd w:val="clear" w:color="auto" w:fill="auto"/>
            <w:noWrap/>
            <w:vAlign w:val="center"/>
          </w:tcPr>
          <w:p>
            <w:pPr>
              <w:rPr>
                <w:rFonts w:hint="default" w:ascii="Arial" w:hAnsi="Arial" w:cs="Arial"/>
                <w:i w:val="0"/>
                <w:iCs w:val="0"/>
                <w:color w:val="000000"/>
                <w:sz w:val="20"/>
                <w:szCs w:val="20"/>
                <w:u w:val="none"/>
              </w:rPr>
            </w:pPr>
          </w:p>
        </w:tc>
        <w:tc>
          <w:tcPr>
            <w:tcW w:w="750" w:type="dxa"/>
            <w:tcBorders>
              <w:top w:val="single" w:color="000000" w:sz="4" w:space="0"/>
              <w:left w:val="nil"/>
              <w:bottom w:val="single" w:color="000000" w:sz="4" w:space="0"/>
              <w:right w:val="nil"/>
            </w:tcBorders>
            <w:shd w:val="clear" w:color="auto" w:fill="auto"/>
            <w:noWrap/>
            <w:vAlign w:val="center"/>
          </w:tcPr>
          <w:p>
            <w:pPr>
              <w:rPr>
                <w:rFonts w:hint="default" w:ascii="Arial" w:hAnsi="Arial" w:cs="Arial"/>
                <w:i w:val="0"/>
                <w:iCs w:val="0"/>
                <w:color w:val="000000"/>
                <w:sz w:val="20"/>
                <w:szCs w:val="20"/>
                <w:u w:val="none"/>
              </w:rPr>
            </w:pPr>
          </w:p>
        </w:tc>
      </w:tr>
    </w:tbl>
    <w:p>
      <w:pPr>
        <w:pStyle w:val="5"/>
        <w:ind w:left="0" w:leftChars="0" w:firstLine="0" w:firstLineChars="0"/>
        <w:rPr>
          <w:rFonts w:hint="eastAsia"/>
          <w:b/>
          <w:bCs/>
          <w:sz w:val="28"/>
          <w:szCs w:val="28"/>
        </w:rPr>
      </w:pPr>
    </w:p>
    <w:p>
      <w:pPr>
        <w:pStyle w:val="21"/>
        <w:widowControl/>
        <w:snapToGrid w:val="0"/>
        <w:spacing w:line="360" w:lineRule="auto"/>
        <w:jc w:val="left"/>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 xml:space="preserve">注：核心产品与功能及技术参数要求的说明 </w:t>
      </w:r>
    </w:p>
    <w:p>
      <w:pPr>
        <w:pStyle w:val="25"/>
        <w:tabs>
          <w:tab w:val="left" w:pos="753"/>
        </w:tabs>
        <w:bidi w:val="0"/>
        <w:spacing w:line="360" w:lineRule="auto"/>
        <w:ind w:firstLine="480" w:firstLineChars="200"/>
        <w:rPr>
          <w:rStyle w:val="12"/>
          <w:rFonts w:hint="eastAsia" w:ascii="宋体" w:hAnsi="宋体" w:eastAsia="宋体" w:cs="宋体"/>
          <w:kern w:val="2"/>
          <w:sz w:val="24"/>
          <w:szCs w:val="22"/>
          <w:lang w:eastAsia="zh-CN" w:bidi="ar-SA"/>
        </w:rPr>
      </w:pPr>
      <w:r>
        <w:rPr>
          <w:rStyle w:val="12"/>
          <w:rFonts w:hint="eastAsia" w:ascii="宋体" w:hAnsi="宋体" w:eastAsia="宋体" w:cs="宋体"/>
          <w:kern w:val="2"/>
          <w:sz w:val="24"/>
          <w:szCs w:val="22"/>
          <w:lang w:eastAsia="zh-CN" w:bidi="ar-SA"/>
        </w:rPr>
        <w:t>1、《采购清单及技术参数要求》中货物名称前标注“●”的为核心产品，不同投标人核心产品标的品牌相同按同品牌投标人处理。</w:t>
      </w:r>
    </w:p>
    <w:p>
      <w:pPr>
        <w:pStyle w:val="25"/>
        <w:bidi w:val="0"/>
        <w:spacing w:line="360" w:lineRule="auto"/>
        <w:ind w:firstLine="480" w:firstLineChars="200"/>
        <w:rPr>
          <w:rStyle w:val="12"/>
          <w:rFonts w:hint="eastAsia" w:ascii="宋体" w:hAnsi="宋体" w:eastAsia="宋体" w:cs="宋体"/>
          <w:kern w:val="2"/>
          <w:sz w:val="24"/>
          <w:szCs w:val="22"/>
          <w:lang w:eastAsia="zh-CN" w:bidi="ar-SA"/>
        </w:rPr>
      </w:pPr>
      <w:r>
        <w:rPr>
          <w:rStyle w:val="12"/>
          <w:rFonts w:hint="eastAsia" w:ascii="宋体" w:hAnsi="宋体" w:eastAsia="宋体" w:cs="宋体"/>
          <w:kern w:val="2"/>
          <w:sz w:val="24"/>
          <w:szCs w:val="22"/>
          <w:lang w:eastAsia="zh-CN" w:bidi="ar-SA"/>
        </w:rPr>
        <w:t>2、《采购清单及技术参数要求》中功能及技术参数要求前标注“▲”的为重要技术参数，投标时需按功能及技术参数要求上传相关证明材料（标注“▲”的技术参数中指定证明材料的需按指定要求提供），未按功能及技术参数要求上传证明材料的或未按指定证明材料提供的按负偏离处理。</w:t>
      </w:r>
    </w:p>
    <w:p>
      <w:pPr>
        <w:pStyle w:val="25"/>
        <w:tabs>
          <w:tab w:val="left" w:pos="753"/>
        </w:tabs>
        <w:bidi w:val="0"/>
        <w:spacing w:line="360" w:lineRule="auto"/>
        <w:ind w:firstLine="480" w:firstLineChars="200"/>
        <w:rPr>
          <w:rStyle w:val="12"/>
          <w:rFonts w:hint="eastAsia" w:ascii="宋体" w:hAnsi="宋体" w:eastAsia="宋体" w:cs="宋体"/>
          <w:kern w:val="2"/>
          <w:sz w:val="24"/>
          <w:szCs w:val="22"/>
          <w:lang w:eastAsia="zh-CN" w:bidi="ar-SA"/>
        </w:rPr>
      </w:pPr>
      <w:r>
        <w:rPr>
          <w:rStyle w:val="12"/>
          <w:rFonts w:hint="eastAsia" w:ascii="宋体" w:hAnsi="宋体" w:eastAsia="宋体" w:cs="宋体"/>
          <w:kern w:val="2"/>
          <w:sz w:val="24"/>
          <w:szCs w:val="22"/>
          <w:lang w:eastAsia="zh-CN" w:bidi="ar-SA"/>
        </w:rPr>
        <w:t>4、投标人须提供所投标的产品品牌、型号，须按照招标文件中投标文件格式要求填写完整。除辅助材料和设备（含以施工为主的条目、标明为定制的设备）之外的其它应该标明品牌和规格型号的设备，在投标文件中必须标明设备的品牌和规格型号，否则当作无效标处理。</w:t>
      </w:r>
    </w:p>
    <w:p>
      <w:pPr>
        <w:pStyle w:val="26"/>
        <w:tabs>
          <w:tab w:val="left" w:pos="753"/>
        </w:tabs>
        <w:bidi w:val="0"/>
        <w:spacing w:line="360" w:lineRule="auto"/>
        <w:ind w:firstLine="480" w:firstLineChars="200"/>
        <w:rPr>
          <w:rStyle w:val="12"/>
          <w:rFonts w:hint="eastAsia" w:ascii="宋体" w:hAnsi="宋体" w:eastAsia="宋体" w:cs="宋体"/>
          <w:kern w:val="2"/>
          <w:sz w:val="24"/>
          <w:szCs w:val="22"/>
          <w:lang w:eastAsia="zh-CN" w:bidi="ar-SA"/>
        </w:rPr>
      </w:pPr>
      <w:r>
        <w:rPr>
          <w:rStyle w:val="12"/>
          <w:rFonts w:hint="eastAsia" w:ascii="宋体" w:hAnsi="宋体" w:eastAsia="宋体" w:cs="宋体"/>
          <w:kern w:val="2"/>
          <w:sz w:val="24"/>
          <w:szCs w:val="22"/>
          <w:lang w:eastAsia="zh-CN" w:bidi="ar-SA"/>
        </w:rPr>
        <w:t>5、采购人标后有权核查中标人所有证明材料的原件, 不能提供相关原件的按“弄虚作假谋取中标”的相关规定处理，中标单位需承担因此发生的一切责任与经济损失。</w:t>
      </w:r>
    </w:p>
    <w:p>
      <w:pPr>
        <w:pStyle w:val="26"/>
        <w:tabs>
          <w:tab w:val="left" w:pos="753"/>
        </w:tabs>
        <w:bidi w:val="0"/>
        <w:spacing w:line="360" w:lineRule="auto"/>
        <w:ind w:firstLine="480" w:firstLineChars="200"/>
        <w:rPr>
          <w:rStyle w:val="12"/>
          <w:rFonts w:hint="eastAsia" w:ascii="宋体" w:hAnsi="宋体" w:eastAsia="宋体" w:cs="宋体"/>
          <w:kern w:val="2"/>
          <w:sz w:val="24"/>
          <w:szCs w:val="22"/>
          <w:lang w:eastAsia="zh-CN" w:bidi="ar-SA"/>
        </w:rPr>
      </w:pPr>
      <w:r>
        <w:rPr>
          <w:rStyle w:val="12"/>
          <w:rFonts w:hint="eastAsia" w:ascii="宋体" w:hAnsi="宋体" w:eastAsia="宋体" w:cs="宋体"/>
          <w:kern w:val="2"/>
          <w:sz w:val="24"/>
          <w:szCs w:val="22"/>
          <w:lang w:eastAsia="zh-CN" w:bidi="ar-SA"/>
        </w:rPr>
        <w:t>6、中标人供货时标的产品品牌、型号必须和投标文件中填写的标的产品品牌、型号一致，否则，采购人有权拒收并要求中标人按投标文件中填写的标的产品品牌、型号供货。</w:t>
      </w:r>
    </w:p>
    <w:p>
      <w:pPr>
        <w:pStyle w:val="14"/>
        <w:bidi w:val="0"/>
        <w:spacing w:line="360" w:lineRule="auto"/>
        <w:jc w:val="left"/>
        <w:rPr>
          <w:rStyle w:val="12"/>
          <w:rFonts w:ascii="宋体" w:hAnsi="宋体"/>
          <w:b/>
          <w:sz w:val="28"/>
          <w:szCs w:val="28"/>
        </w:rPr>
      </w:pPr>
      <w:r>
        <w:rPr>
          <w:rStyle w:val="12"/>
          <w:rFonts w:hint="eastAsia" w:ascii="宋体" w:hAnsi="宋体"/>
          <w:b/>
          <w:sz w:val="28"/>
          <w:szCs w:val="28"/>
        </w:rPr>
        <w:t>三、安全要求</w:t>
      </w:r>
    </w:p>
    <w:p>
      <w:pPr>
        <w:pStyle w:val="26"/>
        <w:tabs>
          <w:tab w:val="left" w:pos="753"/>
        </w:tabs>
        <w:bidi w:val="0"/>
        <w:spacing w:line="360" w:lineRule="auto"/>
        <w:ind w:firstLine="480" w:firstLineChars="200"/>
        <w:rPr>
          <w:rStyle w:val="12"/>
          <w:rFonts w:ascii="宋体" w:hAnsi="宋体" w:cs="宋体"/>
          <w:kern w:val="2"/>
          <w:sz w:val="24"/>
          <w:szCs w:val="22"/>
        </w:rPr>
      </w:pPr>
      <w:r>
        <w:rPr>
          <w:rStyle w:val="12"/>
          <w:rFonts w:hint="eastAsia" w:ascii="宋体" w:hAnsi="宋体" w:cs="宋体"/>
          <w:kern w:val="2"/>
          <w:sz w:val="24"/>
          <w:szCs w:val="22"/>
        </w:rPr>
        <w:t>项目安装过程中的安全问题由成交单位全权负责，与采购人无关。</w:t>
      </w:r>
    </w:p>
    <w:p>
      <w:pPr>
        <w:pStyle w:val="14"/>
        <w:bidi w:val="0"/>
        <w:spacing w:line="360" w:lineRule="auto"/>
        <w:jc w:val="left"/>
        <w:rPr>
          <w:rStyle w:val="12"/>
          <w:rFonts w:ascii="宋体" w:hAnsi="宋体"/>
          <w:b/>
          <w:sz w:val="28"/>
          <w:szCs w:val="28"/>
        </w:rPr>
      </w:pPr>
      <w:r>
        <w:rPr>
          <w:rStyle w:val="12"/>
          <w:rFonts w:hint="eastAsia" w:ascii="宋体" w:hAnsi="宋体"/>
          <w:b/>
          <w:sz w:val="28"/>
          <w:szCs w:val="28"/>
        </w:rPr>
        <w:t>四、验收要求</w:t>
      </w:r>
    </w:p>
    <w:p>
      <w:pPr>
        <w:pStyle w:val="26"/>
        <w:tabs>
          <w:tab w:val="left" w:pos="753"/>
        </w:tabs>
        <w:bidi w:val="0"/>
        <w:spacing w:line="360" w:lineRule="auto"/>
        <w:ind w:firstLine="480" w:firstLineChars="200"/>
        <w:rPr>
          <w:rStyle w:val="12"/>
          <w:rFonts w:hint="eastAsia" w:ascii="宋体" w:hAnsi="宋体" w:eastAsia="宋体" w:cs="宋体"/>
          <w:kern w:val="2"/>
          <w:sz w:val="24"/>
          <w:szCs w:val="22"/>
        </w:rPr>
      </w:pPr>
      <w:r>
        <w:rPr>
          <w:rStyle w:val="12"/>
          <w:rFonts w:hint="eastAsia" w:ascii="宋体" w:hAnsi="宋体" w:eastAsia="宋体" w:cs="宋体"/>
          <w:kern w:val="2"/>
          <w:sz w:val="24"/>
          <w:szCs w:val="22"/>
        </w:rPr>
        <w:t>（一）验收</w:t>
      </w:r>
    </w:p>
    <w:p>
      <w:pPr>
        <w:pStyle w:val="26"/>
        <w:tabs>
          <w:tab w:val="left" w:pos="753"/>
        </w:tabs>
        <w:bidi w:val="0"/>
        <w:spacing w:line="360" w:lineRule="auto"/>
        <w:ind w:firstLine="480" w:firstLineChars="200"/>
        <w:rPr>
          <w:rStyle w:val="12"/>
          <w:rFonts w:hint="eastAsia" w:ascii="宋体" w:hAnsi="宋体" w:eastAsia="宋体" w:cs="宋体"/>
          <w:kern w:val="2"/>
          <w:sz w:val="24"/>
          <w:szCs w:val="22"/>
        </w:rPr>
      </w:pPr>
      <w:r>
        <w:rPr>
          <w:rStyle w:val="12"/>
          <w:rFonts w:hint="eastAsia" w:ascii="宋体" w:hAnsi="宋体" w:eastAsia="宋体" w:cs="宋体"/>
          <w:kern w:val="2"/>
          <w:sz w:val="24"/>
          <w:szCs w:val="22"/>
        </w:rPr>
        <w:t>在接到甲方进场通知后</w:t>
      </w:r>
      <w:r>
        <w:rPr>
          <w:rStyle w:val="12"/>
          <w:rFonts w:hint="eastAsia" w:ascii="宋体" w:hAnsi="宋体" w:eastAsia="宋体" w:cs="宋体"/>
          <w:kern w:val="2"/>
          <w:sz w:val="24"/>
          <w:szCs w:val="22"/>
          <w:lang w:val="en-US" w:eastAsia="zh-CN"/>
        </w:rPr>
        <w:t>45日历天</w:t>
      </w:r>
      <w:r>
        <w:rPr>
          <w:rStyle w:val="12"/>
          <w:rFonts w:hint="eastAsia" w:ascii="宋体" w:hAnsi="宋体" w:eastAsia="宋体" w:cs="宋体"/>
          <w:kern w:val="2"/>
          <w:sz w:val="24"/>
          <w:szCs w:val="22"/>
        </w:rPr>
        <w:t>内将货物送至采购人指定地点并安装调试完毕，乙方向甲方提交项目</w:t>
      </w:r>
      <w:r>
        <w:rPr>
          <w:rStyle w:val="12"/>
          <w:rFonts w:hint="eastAsia" w:ascii="宋体" w:hAnsi="宋体" w:eastAsia="宋体" w:cs="宋体"/>
          <w:kern w:val="2"/>
          <w:sz w:val="24"/>
          <w:szCs w:val="22"/>
          <w:lang w:eastAsia="zh-CN"/>
        </w:rPr>
        <w:t>验收</w:t>
      </w:r>
      <w:r>
        <w:rPr>
          <w:rStyle w:val="12"/>
          <w:rFonts w:hint="eastAsia" w:ascii="宋体" w:hAnsi="宋体" w:eastAsia="宋体" w:cs="宋体"/>
          <w:kern w:val="2"/>
          <w:sz w:val="24"/>
          <w:szCs w:val="22"/>
        </w:rPr>
        <w:t>技术资料以及</w:t>
      </w:r>
      <w:r>
        <w:rPr>
          <w:rStyle w:val="12"/>
          <w:rFonts w:hint="eastAsia" w:ascii="宋体" w:hAnsi="宋体" w:eastAsia="宋体" w:cs="宋体"/>
          <w:kern w:val="2"/>
          <w:sz w:val="24"/>
          <w:szCs w:val="22"/>
          <w:lang w:eastAsia="zh-CN"/>
        </w:rPr>
        <w:t>验收</w:t>
      </w:r>
      <w:r>
        <w:rPr>
          <w:rStyle w:val="12"/>
          <w:rFonts w:hint="eastAsia" w:ascii="宋体" w:hAnsi="宋体" w:eastAsia="宋体" w:cs="宋体"/>
          <w:kern w:val="2"/>
          <w:sz w:val="24"/>
          <w:szCs w:val="22"/>
        </w:rPr>
        <w:t>申请单，甲方收到申请后组织</w:t>
      </w:r>
      <w:r>
        <w:rPr>
          <w:rStyle w:val="12"/>
          <w:rFonts w:hint="eastAsia" w:ascii="宋体" w:hAnsi="宋体" w:eastAsia="宋体" w:cs="宋体"/>
          <w:kern w:val="2"/>
          <w:sz w:val="24"/>
          <w:szCs w:val="22"/>
          <w:lang w:eastAsia="zh-CN"/>
        </w:rPr>
        <w:t>验收</w:t>
      </w:r>
      <w:r>
        <w:rPr>
          <w:rStyle w:val="12"/>
          <w:rFonts w:hint="eastAsia" w:ascii="宋体" w:hAnsi="宋体" w:eastAsia="宋体" w:cs="宋体"/>
          <w:kern w:val="2"/>
          <w:sz w:val="24"/>
          <w:szCs w:val="22"/>
        </w:rPr>
        <w:t>并按照合同约定以及响应文件中的产品技术标准进行验收无问题后签署</w:t>
      </w:r>
      <w:r>
        <w:rPr>
          <w:rStyle w:val="12"/>
          <w:rFonts w:hint="eastAsia" w:ascii="宋体" w:hAnsi="宋体" w:eastAsia="宋体" w:cs="宋体"/>
          <w:kern w:val="2"/>
          <w:sz w:val="24"/>
          <w:szCs w:val="22"/>
          <w:lang w:eastAsia="zh-CN"/>
        </w:rPr>
        <w:t>验收</w:t>
      </w:r>
      <w:r>
        <w:rPr>
          <w:rStyle w:val="12"/>
          <w:rFonts w:hint="eastAsia" w:ascii="宋体" w:hAnsi="宋体" w:eastAsia="宋体" w:cs="宋体"/>
          <w:kern w:val="2"/>
          <w:sz w:val="24"/>
          <w:szCs w:val="22"/>
        </w:rPr>
        <w:t>单。</w:t>
      </w:r>
    </w:p>
    <w:p>
      <w:pPr>
        <w:pStyle w:val="26"/>
        <w:tabs>
          <w:tab w:val="left" w:pos="753"/>
        </w:tabs>
        <w:bidi w:val="0"/>
        <w:spacing w:line="360" w:lineRule="auto"/>
        <w:ind w:firstLine="480" w:firstLineChars="200"/>
        <w:rPr>
          <w:rStyle w:val="12"/>
          <w:rFonts w:hint="eastAsia" w:ascii="宋体" w:hAnsi="宋体" w:eastAsia="宋体" w:cs="宋体"/>
          <w:kern w:val="2"/>
          <w:sz w:val="24"/>
          <w:szCs w:val="22"/>
        </w:rPr>
      </w:pPr>
      <w:r>
        <w:rPr>
          <w:rStyle w:val="12"/>
          <w:rFonts w:hint="eastAsia" w:ascii="宋体" w:hAnsi="宋体" w:eastAsia="宋体" w:cs="宋体"/>
          <w:kern w:val="2"/>
          <w:sz w:val="24"/>
          <w:szCs w:val="22"/>
        </w:rPr>
        <w:t>注：验收的标准按照采购文件、响应文件及相关标准实施，须服从采购人安排要求。</w:t>
      </w:r>
    </w:p>
    <w:p>
      <w:pPr>
        <w:pStyle w:val="26"/>
        <w:tabs>
          <w:tab w:val="left" w:pos="753"/>
        </w:tabs>
        <w:bidi w:val="0"/>
        <w:spacing w:line="360" w:lineRule="auto"/>
        <w:ind w:firstLine="480" w:firstLineChars="200"/>
        <w:rPr>
          <w:rStyle w:val="12"/>
          <w:rFonts w:hint="eastAsia" w:ascii="宋体" w:hAnsi="宋体" w:eastAsia="宋体" w:cs="宋体"/>
          <w:kern w:val="2"/>
          <w:sz w:val="24"/>
          <w:szCs w:val="22"/>
        </w:rPr>
      </w:pPr>
      <w:r>
        <w:rPr>
          <w:rStyle w:val="12"/>
          <w:rFonts w:hint="eastAsia" w:ascii="宋体" w:hAnsi="宋体" w:eastAsia="宋体" w:cs="宋体"/>
          <w:kern w:val="2"/>
          <w:sz w:val="24"/>
          <w:szCs w:val="22"/>
        </w:rPr>
        <w:t>（二）验收标准</w:t>
      </w:r>
    </w:p>
    <w:p>
      <w:pPr>
        <w:pStyle w:val="26"/>
        <w:tabs>
          <w:tab w:val="left" w:pos="753"/>
        </w:tabs>
        <w:bidi w:val="0"/>
        <w:spacing w:line="360" w:lineRule="auto"/>
        <w:ind w:firstLine="480" w:firstLineChars="200"/>
        <w:rPr>
          <w:rStyle w:val="12"/>
          <w:rFonts w:hint="eastAsia" w:ascii="宋体" w:hAnsi="宋体" w:eastAsia="宋体" w:cs="宋体"/>
          <w:kern w:val="2"/>
          <w:sz w:val="24"/>
          <w:szCs w:val="22"/>
        </w:rPr>
      </w:pPr>
      <w:r>
        <w:rPr>
          <w:rStyle w:val="12"/>
          <w:rFonts w:hint="eastAsia" w:ascii="宋体" w:hAnsi="宋体" w:eastAsia="宋体" w:cs="宋体"/>
          <w:kern w:val="2"/>
          <w:sz w:val="24"/>
          <w:szCs w:val="22"/>
        </w:rPr>
        <w:t>中标方提供的货物有国家标准的应符合国家标准，无国家标准的应符合行业标准、地方标准或者其他标准、规范，并满足采购文件及采购人需求。</w:t>
      </w:r>
    </w:p>
    <w:p>
      <w:pPr>
        <w:pStyle w:val="3"/>
        <w:bidi w:val="0"/>
        <w:rPr>
          <w:rStyle w:val="12"/>
          <w:rFonts w:eastAsia="宋体" w:cs="宋体"/>
          <w:b/>
          <w:bCs/>
        </w:rPr>
      </w:pPr>
      <w:r>
        <w:rPr>
          <w:rStyle w:val="12"/>
          <w:rFonts w:hint="eastAsia" w:eastAsia="宋体" w:cs="宋体"/>
          <w:b/>
          <w:bCs/>
        </w:rPr>
        <w:t>五、节能产品、环境标志产品要求</w:t>
      </w:r>
    </w:p>
    <w:p>
      <w:pPr>
        <w:pStyle w:val="4"/>
        <w:bidi w:val="0"/>
        <w:spacing w:line="360" w:lineRule="auto"/>
        <w:ind w:firstLine="480" w:firstLineChars="200"/>
        <w:rPr>
          <w:rStyle w:val="12"/>
          <w:rFonts w:ascii="宋体" w:hAnsi="宋体" w:eastAsia="宋体" w:cs="宋体"/>
        </w:rPr>
      </w:pPr>
      <w:r>
        <w:rPr>
          <w:rStyle w:val="12"/>
          <w:rFonts w:hint="eastAsia" w:ascii="宋体" w:hAnsi="宋体" w:eastAsia="宋体" w:cs="宋体"/>
        </w:rPr>
        <w:t>对照财库〔2019〕9号、财库〔2019〕19号文件规定，供应商所投产品属于强制采购产品的，应提供国家市场监督管理局确定的列入“参与实施政府采购节能产品认证机构名录”内的认证机构出具的、有效期内的该产品的节能产品认证证书电子件，不满足以上要求的按无效标处理。</w:t>
      </w:r>
    </w:p>
    <w:p>
      <w:pPr>
        <w:pStyle w:val="3"/>
        <w:bidi w:val="0"/>
        <w:rPr>
          <w:rStyle w:val="12"/>
          <w:rFonts w:eastAsia="宋体" w:cs="宋体"/>
          <w:b/>
          <w:bCs/>
        </w:rPr>
      </w:pPr>
      <w:r>
        <w:rPr>
          <w:rStyle w:val="12"/>
          <w:rFonts w:hint="eastAsia" w:eastAsia="宋体" w:cs="宋体"/>
          <w:b/>
          <w:bCs/>
        </w:rPr>
        <w:t>六、商品包装、快递包装政府采购需求标准</w:t>
      </w:r>
    </w:p>
    <w:p>
      <w:pPr>
        <w:pStyle w:val="24"/>
        <w:bidi w:val="0"/>
        <w:spacing w:line="360" w:lineRule="auto"/>
        <w:ind w:firstLine="512" w:firstLineChars="200"/>
        <w:rPr>
          <w:rStyle w:val="12"/>
          <w:rFonts w:ascii="仿宋" w:hAnsi="仿宋" w:eastAsia="仿宋" w:cs="仿宋"/>
          <w:spacing w:val="-1"/>
          <w:sz w:val="28"/>
          <w:szCs w:val="28"/>
        </w:rPr>
      </w:pPr>
      <w:r>
        <w:rPr>
          <w:rStyle w:val="12"/>
          <w:rFonts w:hint="eastAsia" w:hAnsi="宋体" w:eastAsia="宋体" w:cs="宋体"/>
          <w:snapToGrid w:val="0"/>
          <w:spacing w:val="8"/>
        </w:rPr>
        <w:t>供应商所投产品需进行商品包装和快递包装的，应不低于《关于印发〈商品包装政府采购需求标准（试行）〉、〈快递包装政府采购需求标准（试行）〉的通知》（财办库〔2020〕123号）文件规定的参考标准。在履约验收时按照本条款执行，违反本约定的对照合同违约条款追究违约责任。供应商一旦参与本项目投标，即完全响应本条款要求。</w:t>
      </w:r>
    </w:p>
    <w:p>
      <w:pPr>
        <w:pStyle w:val="3"/>
        <w:bidi w:val="0"/>
        <w:rPr>
          <w:rStyle w:val="12"/>
          <w:rFonts w:eastAsia="宋体" w:cs="宋体"/>
          <w:b/>
          <w:bCs/>
        </w:rPr>
      </w:pPr>
      <w:r>
        <w:rPr>
          <w:rStyle w:val="12"/>
          <w:rFonts w:hint="eastAsia" w:eastAsia="宋体" w:cs="宋体"/>
          <w:b/>
          <w:bCs/>
        </w:rPr>
        <w:t>七、质量保证及售后服务</w:t>
      </w:r>
    </w:p>
    <w:p>
      <w:pPr>
        <w:pStyle w:val="33"/>
        <w:bidi w:val="0"/>
        <w:spacing w:line="360" w:lineRule="auto"/>
        <w:ind w:firstLine="480" w:firstLineChars="200"/>
        <w:rPr>
          <w:rStyle w:val="12"/>
          <w:rFonts w:ascii="宋体" w:hAnsi="宋体" w:eastAsia="宋体" w:cs="宋体"/>
        </w:rPr>
      </w:pPr>
      <w:r>
        <w:rPr>
          <w:rStyle w:val="12"/>
          <w:rFonts w:hint="eastAsia" w:ascii="宋体" w:hAnsi="宋体" w:eastAsia="宋体" w:cs="宋体"/>
        </w:rPr>
        <w:t>1、产品质量要求</w:t>
      </w:r>
    </w:p>
    <w:p>
      <w:pPr>
        <w:pStyle w:val="33"/>
        <w:bidi w:val="0"/>
        <w:spacing w:line="360" w:lineRule="auto"/>
        <w:ind w:firstLine="480" w:firstLineChars="200"/>
        <w:rPr>
          <w:rStyle w:val="12"/>
          <w:rFonts w:ascii="宋体" w:hAnsi="宋体" w:eastAsia="宋体" w:cs="宋体"/>
        </w:rPr>
      </w:pPr>
      <w:r>
        <w:rPr>
          <w:rStyle w:val="12"/>
          <w:rFonts w:hint="eastAsia" w:ascii="宋体" w:hAnsi="宋体" w:eastAsia="宋体" w:cs="宋体"/>
        </w:rPr>
        <w:t>1.1产品质量必须执行相关强制性执行标准，没有国家标准的执行行业标准。</w:t>
      </w:r>
    </w:p>
    <w:p>
      <w:pPr>
        <w:pStyle w:val="33"/>
        <w:bidi w:val="0"/>
        <w:spacing w:line="360" w:lineRule="auto"/>
        <w:ind w:firstLine="480" w:firstLineChars="200"/>
        <w:rPr>
          <w:rStyle w:val="12"/>
          <w:rFonts w:ascii="宋体" w:hAnsi="宋体" w:eastAsia="宋体" w:cs="宋体"/>
        </w:rPr>
      </w:pPr>
      <w:r>
        <w:rPr>
          <w:rStyle w:val="12"/>
          <w:rFonts w:hint="eastAsia" w:ascii="宋体" w:hAnsi="宋体" w:eastAsia="宋体" w:cs="宋体"/>
        </w:rPr>
        <w:t>1.2保证提供的产品为原装正品。其它设备、辅料、配件及在整体设备安装和调试时不能缺少或必需的一切附属配件必须为专业生产企业的定型品牌产品，不得使用已经淘汰或拼凑、组装的伪劣、假冒部件及产</w:t>
      </w:r>
      <w:r>
        <w:rPr>
          <w:rStyle w:val="12"/>
          <w:rFonts w:hint="eastAsia" w:ascii="宋体" w:hAnsi="宋体" w:eastAsia="宋体" w:cs="宋体"/>
          <w:lang w:val="en-US" w:eastAsia="zh-CN"/>
        </w:rPr>
        <w:t>品</w:t>
      </w:r>
      <w:r>
        <w:rPr>
          <w:rStyle w:val="12"/>
          <w:rFonts w:hint="eastAsia" w:ascii="宋体" w:hAnsi="宋体" w:eastAsia="宋体" w:cs="宋体"/>
        </w:rPr>
        <w:t>。</w:t>
      </w:r>
    </w:p>
    <w:p>
      <w:pPr>
        <w:pStyle w:val="33"/>
        <w:bidi w:val="0"/>
        <w:spacing w:line="360" w:lineRule="auto"/>
        <w:ind w:firstLine="480" w:firstLineChars="200"/>
        <w:rPr>
          <w:rStyle w:val="12"/>
          <w:rFonts w:ascii="宋体" w:hAnsi="宋体" w:eastAsia="宋体" w:cs="宋体"/>
        </w:rPr>
      </w:pPr>
      <w:r>
        <w:rPr>
          <w:rStyle w:val="12"/>
          <w:rFonts w:hint="eastAsia" w:ascii="宋体" w:hAnsi="宋体" w:eastAsia="宋体" w:cs="宋体"/>
        </w:rPr>
        <w:t>2、售后服务</w:t>
      </w:r>
    </w:p>
    <w:p>
      <w:pPr>
        <w:pStyle w:val="33"/>
        <w:bidi w:val="0"/>
        <w:spacing w:line="360" w:lineRule="auto"/>
        <w:ind w:firstLine="512" w:firstLineChars="200"/>
        <w:rPr>
          <w:rStyle w:val="12"/>
          <w:rFonts w:ascii="宋体" w:hAnsi="宋体" w:eastAsia="宋体" w:cs="宋体"/>
          <w:snapToGrid w:val="0"/>
          <w:spacing w:val="8"/>
        </w:rPr>
      </w:pPr>
      <w:r>
        <w:rPr>
          <w:rStyle w:val="12"/>
          <w:rFonts w:hint="eastAsia" w:ascii="宋体" w:hAnsi="宋体" w:eastAsia="宋体" w:cs="宋体"/>
          <w:snapToGrid w:val="0"/>
          <w:spacing w:val="8"/>
        </w:rPr>
        <w:t>2.1所投产品免费保修期不少于</w:t>
      </w:r>
      <w:r>
        <w:rPr>
          <w:rStyle w:val="12"/>
          <w:rFonts w:hint="eastAsia" w:ascii="宋体" w:hAnsi="宋体" w:eastAsia="宋体" w:cs="宋体"/>
          <w:snapToGrid w:val="0"/>
          <w:spacing w:val="8"/>
          <w:lang w:val="en-US" w:eastAsia="zh-CN"/>
        </w:rPr>
        <w:t>两</w:t>
      </w:r>
      <w:r>
        <w:rPr>
          <w:rStyle w:val="12"/>
          <w:rFonts w:hint="eastAsia" w:ascii="宋体" w:hAnsi="宋体" w:eastAsia="宋体" w:cs="宋体"/>
          <w:snapToGrid w:val="0"/>
          <w:spacing w:val="8"/>
        </w:rPr>
        <w:t>年。</w:t>
      </w:r>
    </w:p>
    <w:p>
      <w:pPr>
        <w:pStyle w:val="33"/>
        <w:autoSpaceDE w:val="0"/>
        <w:autoSpaceDN w:val="0"/>
        <w:bidi w:val="0"/>
        <w:adjustRightInd w:val="0"/>
        <w:spacing w:line="360" w:lineRule="auto"/>
        <w:ind w:firstLine="512" w:firstLineChars="200"/>
        <w:rPr>
          <w:rStyle w:val="12"/>
          <w:rFonts w:ascii="宋体" w:hAnsi="宋体" w:eastAsia="宋体" w:cs="宋体"/>
        </w:rPr>
      </w:pPr>
      <w:r>
        <w:rPr>
          <w:rStyle w:val="12"/>
          <w:rFonts w:hint="eastAsia" w:ascii="宋体" w:hAnsi="宋体" w:eastAsia="宋体" w:cs="宋体"/>
          <w:snapToGrid w:val="0"/>
          <w:spacing w:val="8"/>
        </w:rPr>
        <w:t>2.2供应商须配备技术人员，服务电话，负责解答用户在设备使用中遇到的问题，及时提出解决问题的建议和操作方法，并能够及时派出技术人员，现场提供临时性应急保障及维修需求</w:t>
      </w:r>
      <w:r>
        <w:rPr>
          <w:rStyle w:val="12"/>
          <w:rFonts w:hint="eastAsia" w:ascii="宋体" w:hAnsi="宋体" w:eastAsia="宋体" w:cs="宋体"/>
        </w:rPr>
        <w:t>。</w:t>
      </w:r>
    </w:p>
    <w:p>
      <w:pPr>
        <w:pStyle w:val="24"/>
        <w:bidi w:val="0"/>
        <w:spacing w:line="360" w:lineRule="auto"/>
        <w:ind w:firstLine="512" w:firstLineChars="200"/>
        <w:rPr>
          <w:rStyle w:val="12"/>
          <w:rFonts w:hAnsi="宋体" w:eastAsia="宋体" w:cs="宋体"/>
          <w:snapToGrid w:val="0"/>
          <w:spacing w:val="8"/>
        </w:rPr>
      </w:pPr>
      <w:r>
        <w:rPr>
          <w:rStyle w:val="12"/>
          <w:rFonts w:hint="eastAsia" w:hAnsi="宋体" w:eastAsia="宋体" w:cs="宋体"/>
          <w:snapToGrid w:val="0"/>
          <w:spacing w:val="8"/>
        </w:rPr>
        <w:t>2.3售后服务响应时间：</w:t>
      </w:r>
      <w:r>
        <w:rPr>
          <w:rStyle w:val="12"/>
          <w:rFonts w:hint="eastAsia" w:ascii="宋体" w:hAnsi="宋体" w:eastAsia="宋体" w:cs="宋体"/>
          <w:snapToGrid w:val="0"/>
          <w:spacing w:val="8"/>
          <w:sz w:val="24"/>
          <w:szCs w:val="24"/>
          <w:lang w:val="en-US" w:eastAsia="zh-CN" w:bidi="ar-SA"/>
        </w:rPr>
        <w:t>中标供应商应提供7X24小时服务，接到临时性应急保障及故障报修电话后10分钟内电话响应，电话解决不了的，选派经验丰富的工作人员2小时内到现场进行保障、维修。</w:t>
      </w:r>
    </w:p>
    <w:p>
      <w:pPr>
        <w:pStyle w:val="33"/>
        <w:autoSpaceDE w:val="0"/>
        <w:autoSpaceDN w:val="0"/>
        <w:bidi w:val="0"/>
        <w:adjustRightInd w:val="0"/>
        <w:spacing w:line="360" w:lineRule="auto"/>
        <w:ind w:firstLine="512" w:firstLineChars="200"/>
        <w:rPr>
          <w:rStyle w:val="12"/>
          <w:rFonts w:ascii="宋体" w:hAnsi="宋体" w:eastAsia="宋体" w:cs="宋体"/>
        </w:rPr>
      </w:pPr>
      <w:r>
        <w:rPr>
          <w:rStyle w:val="12"/>
          <w:rFonts w:hint="eastAsia" w:ascii="宋体" w:hAnsi="宋体" w:eastAsia="宋体" w:cs="宋体"/>
          <w:snapToGrid w:val="0"/>
          <w:spacing w:val="8"/>
        </w:rPr>
        <w:t>2.4服务保证：自验收单上签字之日起计算,在规定的</w:t>
      </w:r>
      <w:r>
        <w:rPr>
          <w:rStyle w:val="12"/>
          <w:rFonts w:hint="eastAsia" w:ascii="宋体" w:hAnsi="宋体" w:eastAsia="宋体" w:cs="宋体"/>
          <w:snapToGrid w:val="0"/>
          <w:spacing w:val="8"/>
          <w:lang w:val="en-US" w:eastAsia="zh-CN"/>
        </w:rPr>
        <w:t>售后服务期</w:t>
      </w:r>
      <w:r>
        <w:rPr>
          <w:rStyle w:val="12"/>
          <w:rFonts w:hint="eastAsia" w:ascii="宋体" w:hAnsi="宋体" w:eastAsia="宋体" w:cs="宋体"/>
          <w:snapToGrid w:val="0"/>
          <w:spacing w:val="8"/>
        </w:rPr>
        <w:t>内，对提供的产品进行维修，不收取任何额外费用；</w:t>
      </w:r>
      <w:r>
        <w:rPr>
          <w:rStyle w:val="12"/>
          <w:rFonts w:hint="eastAsia" w:ascii="宋体" w:hAnsi="宋体" w:eastAsia="宋体" w:cs="宋体"/>
          <w:snapToGrid w:val="0"/>
          <w:spacing w:val="8"/>
          <w:lang w:val="en-US" w:eastAsia="zh-CN"/>
        </w:rPr>
        <w:t>服务</w:t>
      </w:r>
      <w:r>
        <w:rPr>
          <w:rStyle w:val="12"/>
          <w:rFonts w:hint="eastAsia" w:ascii="宋体" w:hAnsi="宋体" w:eastAsia="宋体" w:cs="宋体"/>
          <w:snapToGrid w:val="0"/>
          <w:spacing w:val="8"/>
        </w:rPr>
        <w:t>期间内，应保证提供每年至少2次的免费维护、检修服务，除易损件（出厂随机配备的备品、备件范围）外，各种设备经两次维修后仍不能正常使用，应更换同品牌、同型号设备。自更换之日起重新计算质量保证期限。</w:t>
      </w:r>
    </w:p>
    <w:p>
      <w:pPr>
        <w:pStyle w:val="33"/>
        <w:autoSpaceDE w:val="0"/>
        <w:autoSpaceDN w:val="0"/>
        <w:bidi w:val="0"/>
        <w:adjustRightInd w:val="0"/>
        <w:snapToGrid w:val="0"/>
        <w:spacing w:line="360" w:lineRule="auto"/>
        <w:ind w:firstLine="480" w:firstLineChars="200"/>
        <w:rPr>
          <w:rStyle w:val="12"/>
          <w:rFonts w:hint="eastAsia" w:ascii="宋体" w:hAnsi="宋体" w:eastAsia="宋体" w:cs="宋体"/>
          <w:color w:val="000000"/>
        </w:rPr>
      </w:pPr>
      <w:r>
        <w:rPr>
          <w:rStyle w:val="12"/>
          <w:rFonts w:hint="eastAsia" w:ascii="宋体" w:hAnsi="宋体" w:eastAsia="宋体" w:cs="宋体"/>
          <w:color w:val="000000"/>
        </w:rPr>
        <w:t>2.5项目实施及售后服务要求：</w:t>
      </w:r>
      <w:r>
        <w:rPr>
          <w:rStyle w:val="12"/>
          <w:rFonts w:hint="eastAsia" w:ascii="宋体" w:hAnsi="宋体" w:eastAsia="宋体" w:cs="宋体"/>
          <w:snapToGrid w:val="0"/>
          <w:spacing w:val="8"/>
        </w:rPr>
        <w:t>中标供应商</w:t>
      </w:r>
      <w:r>
        <w:rPr>
          <w:rStyle w:val="12"/>
          <w:rFonts w:hint="eastAsia" w:ascii="宋体" w:hAnsi="宋体" w:eastAsia="宋体" w:cs="宋体"/>
          <w:color w:val="000000"/>
        </w:rPr>
        <w:t>需编制维保方案提供本次采购</w:t>
      </w:r>
      <w:r>
        <w:rPr>
          <w:rStyle w:val="12"/>
          <w:rFonts w:hint="eastAsia" w:ascii="宋体" w:hAnsi="宋体" w:eastAsia="宋体" w:cs="宋体"/>
          <w:color w:val="000000"/>
          <w:lang w:val="en-US" w:eastAsia="zh-CN"/>
        </w:rPr>
        <w:t>的</w:t>
      </w:r>
      <w:r>
        <w:rPr>
          <w:rStyle w:val="12"/>
          <w:rFonts w:hint="eastAsia" w:ascii="宋体" w:hAnsi="宋体" w:eastAsia="宋体" w:cs="宋体"/>
          <w:color w:val="000000"/>
        </w:rPr>
        <w:t>货物保修期内的合理、科学的维护和后续其他维护服务方案，质保期满后，相关备品备件承诺不得高于市场价。</w:t>
      </w:r>
    </w:p>
    <w:p>
      <w:pPr>
        <w:numPr>
          <w:ilvl w:val="0"/>
          <w:numId w:val="0"/>
        </w:numP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八、其他要求</w:t>
      </w:r>
    </w:p>
    <w:p>
      <w:pPr>
        <w:numPr>
          <w:ilvl w:val="0"/>
          <w:numId w:val="0"/>
        </w:numPr>
        <w:spacing w:line="360" w:lineRule="auto"/>
        <w:ind w:firstLine="482" w:firstLineChars="200"/>
        <w:rPr>
          <w:rFonts w:hint="eastAsia" w:ascii="仿宋" w:hAnsi="仿宋" w:eastAsia="仿宋" w:cs="仿宋"/>
          <w:b/>
          <w:bCs/>
          <w:caps w:val="0"/>
          <w:color w:val="auto"/>
          <w:sz w:val="24"/>
          <w:szCs w:val="24"/>
        </w:rPr>
      </w:pPr>
      <w:r>
        <w:rPr>
          <w:rFonts w:hint="eastAsia" w:ascii="仿宋" w:hAnsi="仿宋" w:eastAsia="仿宋" w:cs="仿宋"/>
          <w:b/>
          <w:bCs/>
          <w:caps w:val="0"/>
          <w:color w:val="auto"/>
          <w:sz w:val="24"/>
          <w:szCs w:val="24"/>
          <w:lang w:val="en-US" w:eastAsia="zh-CN"/>
        </w:rPr>
        <w:t>1、</w:t>
      </w:r>
      <w:r>
        <w:rPr>
          <w:rFonts w:hint="eastAsia" w:ascii="仿宋" w:hAnsi="仿宋" w:eastAsia="仿宋" w:cs="仿宋"/>
          <w:b/>
          <w:bCs/>
          <w:caps w:val="0"/>
          <w:color w:val="auto"/>
          <w:sz w:val="24"/>
          <w:szCs w:val="24"/>
        </w:rPr>
        <w:t>采购标的需实现的功能或者目标，及为落实政府采购政策需满足的要求；</w:t>
      </w:r>
    </w:p>
    <w:p>
      <w:pPr>
        <w:numPr>
          <w:ilvl w:val="0"/>
          <w:numId w:val="0"/>
        </w:numPr>
        <w:spacing w:line="360" w:lineRule="auto"/>
        <w:ind w:firstLine="480" w:firstLineChars="200"/>
        <w:rPr>
          <w:rFonts w:hint="eastAsia" w:ascii="仿宋" w:hAnsi="仿宋" w:eastAsia="仿宋" w:cs="仿宋"/>
          <w:caps w:val="0"/>
          <w:color w:val="auto"/>
          <w:sz w:val="24"/>
          <w:szCs w:val="24"/>
        </w:rPr>
      </w:pPr>
      <w:r>
        <w:rPr>
          <w:rFonts w:hint="eastAsia" w:ascii="仿宋" w:hAnsi="仿宋" w:eastAsia="仿宋" w:cs="仿宋"/>
          <w:caps w:val="0"/>
          <w:color w:val="auto"/>
          <w:sz w:val="24"/>
          <w:szCs w:val="24"/>
          <w:lang w:val="en-US" w:eastAsia="zh-CN"/>
        </w:rPr>
        <w:t>1.</w:t>
      </w:r>
      <w:r>
        <w:rPr>
          <w:rFonts w:hint="eastAsia" w:ascii="仿宋" w:hAnsi="仿宋" w:eastAsia="仿宋" w:cs="仿宋"/>
          <w:caps w:val="0"/>
          <w:color w:val="auto"/>
          <w:sz w:val="24"/>
          <w:szCs w:val="24"/>
        </w:rPr>
        <w:t>1 采购本国货物、工程和服务</w:t>
      </w:r>
    </w:p>
    <w:p>
      <w:pPr>
        <w:numPr>
          <w:ilvl w:val="0"/>
          <w:numId w:val="0"/>
        </w:numPr>
        <w:spacing w:line="360" w:lineRule="auto"/>
        <w:ind w:firstLine="480" w:firstLineChars="200"/>
        <w:rPr>
          <w:rFonts w:hint="eastAsia" w:ascii="仿宋" w:hAnsi="仿宋" w:eastAsia="仿宋" w:cs="仿宋"/>
          <w:caps w:val="0"/>
          <w:color w:val="auto"/>
          <w:sz w:val="24"/>
          <w:szCs w:val="24"/>
        </w:rPr>
      </w:pPr>
      <w:r>
        <w:rPr>
          <w:rFonts w:hint="eastAsia" w:ascii="仿宋" w:hAnsi="仿宋" w:eastAsia="仿宋" w:cs="仿宋"/>
          <w:caps w:val="0"/>
          <w:color w:val="auto"/>
          <w:kern w:val="2"/>
          <w:sz w:val="24"/>
          <w:szCs w:val="24"/>
          <w:lang w:val="en-US" w:eastAsia="zh-CN" w:bidi="ar-SA"/>
        </w:rPr>
        <w:t>1</w:t>
      </w:r>
      <w:r>
        <w:rPr>
          <w:rFonts w:hint="eastAsia" w:ascii="仿宋" w:hAnsi="仿宋" w:eastAsia="仿宋" w:cs="仿宋"/>
          <w:caps w:val="0"/>
          <w:color w:val="auto"/>
          <w:sz w:val="24"/>
          <w:szCs w:val="24"/>
        </w:rPr>
        <w:t>.1.1政府采购应当采购本国货物、工程和服务，但有《中华人民共和国政府采购法》第十条规定情形的除外。</w:t>
      </w:r>
    </w:p>
    <w:p>
      <w:pPr>
        <w:numPr>
          <w:ilvl w:val="0"/>
          <w:numId w:val="0"/>
        </w:numPr>
        <w:spacing w:line="360" w:lineRule="auto"/>
        <w:ind w:firstLine="480" w:firstLineChars="20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w:t>
      </w:r>
      <w:r>
        <w:rPr>
          <w:rFonts w:hint="eastAsia" w:ascii="仿宋" w:hAnsi="仿宋" w:eastAsia="仿宋" w:cs="仿宋"/>
          <w:caps w:val="0"/>
          <w:color w:val="auto"/>
          <w:sz w:val="24"/>
          <w:szCs w:val="24"/>
          <w:lang w:val="en-US" w:eastAsia="zh-CN"/>
        </w:rPr>
        <w:t>1.2</w:t>
      </w:r>
      <w:r>
        <w:rPr>
          <w:rFonts w:hint="eastAsia" w:ascii="仿宋" w:hAnsi="仿宋" w:eastAsia="仿宋" w:cs="仿宋"/>
          <w:caps w:val="0"/>
          <w:color w:val="auto"/>
          <w:sz w:val="24"/>
          <w:szCs w:val="24"/>
        </w:rPr>
        <w:t>如采购进口产品的，应当符合《政府采购进口产品管理办法》</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财库</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 xml:space="preserve">2007)119 号文) 、《关于政府采购进口产品管理有关问题的通知》 </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财办库 (2008) 248号文) 等相关规定。本项目是否采购进口产品，以须知前附表确定的为准。</w:t>
      </w:r>
    </w:p>
    <w:p>
      <w:pPr>
        <w:numPr>
          <w:ilvl w:val="0"/>
          <w:numId w:val="0"/>
        </w:numPr>
        <w:spacing w:line="360" w:lineRule="auto"/>
        <w:ind w:firstLine="480" w:firstLineChars="200"/>
        <w:rPr>
          <w:rFonts w:hint="eastAsia" w:ascii="仿宋" w:hAnsi="仿宋" w:eastAsia="仿宋" w:cs="仿宋"/>
          <w:caps w:val="0"/>
          <w:color w:val="auto"/>
          <w:sz w:val="24"/>
          <w:szCs w:val="24"/>
        </w:rPr>
      </w:pPr>
      <w:r>
        <w:rPr>
          <w:rFonts w:hint="eastAsia" w:ascii="仿宋" w:hAnsi="仿宋" w:eastAsia="仿宋" w:cs="仿宋"/>
          <w:caps w:val="0"/>
          <w:color w:val="auto"/>
          <w:kern w:val="2"/>
          <w:sz w:val="24"/>
          <w:szCs w:val="24"/>
          <w:lang w:val="en-US" w:eastAsia="zh-CN" w:bidi="ar-SA"/>
        </w:rPr>
        <w:t>1.2</w:t>
      </w:r>
      <w:r>
        <w:rPr>
          <w:rFonts w:hint="eastAsia" w:ascii="仿宋" w:hAnsi="仿宋" w:eastAsia="仿宋" w:cs="仿宋"/>
          <w:caps w:val="0"/>
          <w:color w:val="auto"/>
          <w:sz w:val="24"/>
          <w:szCs w:val="24"/>
        </w:rPr>
        <w:t>政府采购需求标准</w:t>
      </w:r>
    </w:p>
    <w:p>
      <w:pPr>
        <w:pStyle w:val="32"/>
        <w:tabs>
          <w:tab w:val="left" w:pos="753"/>
        </w:tabs>
        <w:spacing w:line="360" w:lineRule="auto"/>
        <w:ind w:firstLine="480" w:firstLineChars="200"/>
        <w:rPr>
          <w:rFonts w:hint="eastAsia" w:ascii="仿宋" w:hAnsi="仿宋" w:eastAsia="仿宋" w:cs="仿宋"/>
          <w:kern w:val="2"/>
          <w:sz w:val="24"/>
          <w:szCs w:val="22"/>
          <w:lang w:val="en-US" w:eastAsia="zh-CN"/>
        </w:rPr>
      </w:pPr>
      <w:r>
        <w:rPr>
          <w:rFonts w:hint="eastAsia" w:ascii="仿宋" w:hAnsi="仿宋" w:eastAsia="仿宋" w:cs="仿宋"/>
          <w:kern w:val="2"/>
          <w:sz w:val="24"/>
          <w:szCs w:val="22"/>
          <w:lang w:val="en-US" w:eastAsia="zh-CN"/>
        </w:rPr>
        <w:t>1.2.1节能产品、环境标志产品要求</w:t>
      </w:r>
    </w:p>
    <w:p>
      <w:pPr>
        <w:pStyle w:val="32"/>
        <w:tabs>
          <w:tab w:val="left" w:pos="753"/>
        </w:tabs>
        <w:spacing w:line="360" w:lineRule="auto"/>
        <w:ind w:firstLine="480" w:firstLineChars="200"/>
        <w:rPr>
          <w:rFonts w:hint="eastAsia" w:ascii="仿宋" w:hAnsi="仿宋" w:eastAsia="仿宋" w:cs="仿宋"/>
          <w:kern w:val="2"/>
          <w:sz w:val="24"/>
          <w:szCs w:val="22"/>
          <w:lang w:val="en-US" w:eastAsia="zh-CN"/>
        </w:rPr>
      </w:pPr>
      <w:r>
        <w:rPr>
          <w:rFonts w:hint="eastAsia" w:ascii="仿宋" w:hAnsi="仿宋" w:eastAsia="仿宋" w:cs="仿宋"/>
          <w:kern w:val="2"/>
          <w:sz w:val="24"/>
          <w:szCs w:val="22"/>
          <w:lang w:val="en-US" w:eastAsia="zh-CN"/>
        </w:rPr>
        <w:t>对照财库〔2019〕9号、财库〔2019〕19号文件规定，供应商所投产品属于强制采购产品的，应提供国家市场监督管理总局确定的列入“参与实施政府采购节能产品认证机构名录”内的认证机构出具的、有效期内的该产品的节能产品认证证书电子件，不满足以上要求的按无效标处理。</w:t>
      </w:r>
    </w:p>
    <w:p>
      <w:pPr>
        <w:numPr>
          <w:ilvl w:val="0"/>
          <w:numId w:val="0"/>
        </w:numPr>
        <w:spacing w:line="360" w:lineRule="auto"/>
        <w:ind w:firstLine="480" w:firstLineChars="200"/>
        <w:rPr>
          <w:rFonts w:hint="eastAsia" w:ascii="仿宋" w:hAnsi="仿宋" w:eastAsia="仿宋" w:cs="仿宋"/>
          <w:caps w:val="0"/>
          <w:color w:val="auto"/>
          <w:kern w:val="2"/>
          <w:sz w:val="24"/>
          <w:szCs w:val="24"/>
          <w:lang w:val="en-US" w:eastAsia="zh-CN" w:bidi="ar-SA"/>
        </w:rPr>
      </w:pPr>
      <w:r>
        <w:rPr>
          <w:rFonts w:hint="eastAsia" w:ascii="仿宋" w:hAnsi="仿宋" w:eastAsia="仿宋" w:cs="仿宋"/>
          <w:caps w:val="0"/>
          <w:color w:val="auto"/>
          <w:kern w:val="2"/>
          <w:sz w:val="24"/>
          <w:szCs w:val="24"/>
          <w:lang w:val="en-US" w:eastAsia="zh-CN" w:bidi="ar-SA"/>
        </w:rPr>
        <w:t xml:space="preserve">1.3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投标人应当提供符合需求标准的产品及相关快递服务的包装。 </w:t>
      </w:r>
    </w:p>
    <w:p>
      <w:pPr>
        <w:numPr>
          <w:ilvl w:val="0"/>
          <w:numId w:val="0"/>
        </w:numPr>
        <w:spacing w:line="360" w:lineRule="auto"/>
        <w:ind w:firstLine="480" w:firstLineChars="200"/>
        <w:rPr>
          <w:rFonts w:hint="eastAsia" w:ascii="仿宋" w:hAnsi="仿宋" w:eastAsia="仿宋" w:cs="仿宋"/>
          <w:caps w:val="0"/>
          <w:color w:val="auto"/>
          <w:sz w:val="24"/>
          <w:szCs w:val="24"/>
        </w:rPr>
      </w:pPr>
      <w:r>
        <w:rPr>
          <w:rFonts w:hint="eastAsia" w:ascii="仿宋" w:hAnsi="仿宋" w:eastAsia="仿宋" w:cs="仿宋"/>
          <w:caps w:val="0"/>
          <w:color w:val="auto"/>
          <w:kern w:val="2"/>
          <w:sz w:val="24"/>
          <w:szCs w:val="24"/>
          <w:lang w:val="en-US" w:eastAsia="zh-CN" w:bidi="ar-SA"/>
        </w:rPr>
        <w:t>1.4</w:t>
      </w:r>
      <w:r>
        <w:rPr>
          <w:rFonts w:hint="eastAsia" w:ascii="仿宋" w:hAnsi="仿宋" w:eastAsia="仿宋" w:cs="仿宋"/>
          <w:caps w:val="0"/>
          <w:color w:val="auto"/>
          <w:sz w:val="24"/>
          <w:szCs w:val="24"/>
        </w:rPr>
        <w:t>绿色数据中心政府采购需求标准（试行）</w:t>
      </w:r>
    </w:p>
    <w:p>
      <w:pPr>
        <w:numPr>
          <w:ilvl w:val="0"/>
          <w:numId w:val="0"/>
        </w:numPr>
        <w:spacing w:line="360" w:lineRule="auto"/>
        <w:ind w:firstLine="480" w:firstLineChars="200"/>
        <w:rPr>
          <w:rStyle w:val="12"/>
          <w:rFonts w:hint="eastAsia" w:ascii="宋体" w:hAnsi="宋体" w:eastAsia="宋体" w:cs="宋体"/>
          <w:color w:val="000000"/>
        </w:rPr>
      </w:pPr>
      <w:r>
        <w:rPr>
          <w:rFonts w:hint="eastAsia" w:ascii="仿宋" w:hAnsi="仿宋" w:eastAsia="仿宋" w:cs="仿宋"/>
          <w:caps w:val="0"/>
          <w:color w:val="auto"/>
          <w:kern w:val="2"/>
          <w:sz w:val="24"/>
          <w:szCs w:val="24"/>
          <w:lang w:val="en-US" w:eastAsia="zh-CN" w:bidi="ar-SA"/>
        </w:rPr>
        <w:t>1.4.1</w:t>
      </w:r>
      <w:r>
        <w:rPr>
          <w:rFonts w:hint="eastAsia" w:ascii="仿宋" w:hAnsi="仿宋" w:eastAsia="仿宋" w:cs="仿宋"/>
          <w:caps w:val="0"/>
          <w:color w:val="auto"/>
          <w:sz w:val="24"/>
          <w:szCs w:val="24"/>
        </w:rPr>
        <w:t>为加快数据中心绿色转型，根据财政部 生态环境部 工业和信息化部关于印发《绿色数据中心政府采购需求标准（试行）》的通知），本项目如涉及绿色数据中心，</w:t>
      </w:r>
      <w:r>
        <w:rPr>
          <w:rFonts w:hint="eastAsia" w:ascii="仿宋" w:hAnsi="仿宋" w:eastAsia="仿宋" w:cs="仿宋"/>
          <w:caps w:val="0"/>
          <w:color w:val="auto"/>
          <w:kern w:val="2"/>
          <w:sz w:val="24"/>
          <w:szCs w:val="24"/>
          <w:lang w:val="en-US" w:eastAsia="zh-CN" w:bidi="ar-SA"/>
        </w:rPr>
        <w:t>投标人应当提供符合需求标准的产品</w:t>
      </w:r>
      <w:r>
        <w:rPr>
          <w:rFonts w:hint="eastAsia" w:ascii="仿宋" w:hAnsi="仿宋" w:eastAsia="仿宋" w:cs="仿宋"/>
          <w:caps w:val="0"/>
          <w:color w:val="auto"/>
          <w:sz w:val="24"/>
          <w:szCs w:val="24"/>
        </w:rPr>
        <w:t>。</w:t>
      </w:r>
    </w:p>
    <w:p>
      <w:pPr>
        <w:pStyle w:val="3"/>
        <w:bidi w:val="0"/>
        <w:rPr>
          <w:rStyle w:val="12"/>
          <w:rFonts w:ascii="Times New Roman" w:hAnsi="Times New Roman" w:eastAsia="宋体" w:cs="宋体"/>
          <w:b/>
          <w:bCs/>
        </w:rPr>
      </w:pPr>
      <w:r>
        <w:rPr>
          <w:rStyle w:val="12"/>
          <w:rFonts w:hint="eastAsia" w:ascii="Times New Roman" w:hAnsi="Times New Roman" w:eastAsia="宋体" w:cs="宋体"/>
          <w:b/>
          <w:bCs/>
          <w:lang w:val="en-US" w:eastAsia="zh-CN"/>
        </w:rPr>
        <w:t>九</w:t>
      </w:r>
      <w:r>
        <w:rPr>
          <w:rStyle w:val="12"/>
          <w:rFonts w:hint="eastAsia" w:ascii="Times New Roman" w:hAnsi="Times New Roman" w:eastAsia="宋体" w:cs="宋体"/>
          <w:b/>
          <w:bCs/>
        </w:rPr>
        <w:t>、其他要求</w:t>
      </w:r>
    </w:p>
    <w:p>
      <w:pPr>
        <w:numPr>
          <w:ilvl w:val="0"/>
          <w:numId w:val="0"/>
        </w:numPr>
        <w:spacing w:line="360" w:lineRule="auto"/>
        <w:ind w:firstLine="480" w:firstLineChars="20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1、报价内容包括：设备货款、标准附件、备品备件、专用工具、包装、运输、装卸、税金、货到就位以及安装、调试、保修等产品交付使用过程中</w:t>
      </w:r>
      <w:r>
        <w:rPr>
          <w:rFonts w:hint="eastAsia" w:ascii="仿宋" w:hAnsi="仿宋" w:eastAsia="仿宋" w:cs="仿宋"/>
          <w:caps w:val="0"/>
          <w:color w:val="auto"/>
          <w:sz w:val="24"/>
          <w:szCs w:val="24"/>
          <w:lang w:eastAsia="zh-CN"/>
        </w:rPr>
        <w:t>涉及的</w:t>
      </w:r>
      <w:r>
        <w:rPr>
          <w:rFonts w:hint="eastAsia" w:ascii="仿宋" w:hAnsi="仿宋" w:eastAsia="仿宋" w:cs="仿宋"/>
          <w:caps w:val="0"/>
          <w:color w:val="auto"/>
          <w:sz w:val="24"/>
          <w:szCs w:val="24"/>
        </w:rPr>
        <w:t>其他一切费用。</w:t>
      </w:r>
      <w:bookmarkStart w:id="2" w:name="_GoBack"/>
      <w:bookmarkEnd w:id="2"/>
    </w:p>
    <w:p>
      <w:pPr>
        <w:numPr>
          <w:ilvl w:val="0"/>
          <w:numId w:val="0"/>
        </w:numPr>
        <w:spacing w:line="360" w:lineRule="auto"/>
        <w:ind w:firstLine="480" w:firstLineChars="200"/>
        <w:rPr>
          <w:rFonts w:hint="eastAsia" w:ascii="仿宋" w:hAnsi="仿宋" w:eastAsia="仿宋" w:cs="仿宋"/>
        </w:rPr>
      </w:pPr>
      <w:r>
        <w:rPr>
          <w:rFonts w:hint="eastAsia" w:ascii="仿宋" w:hAnsi="仿宋" w:eastAsia="仿宋" w:cs="仿宋"/>
          <w:caps w:val="0"/>
          <w:color w:val="auto"/>
          <w:sz w:val="24"/>
          <w:szCs w:val="24"/>
        </w:rPr>
        <w:t xml:space="preserve"> 2、供应商报价时应充分考虑所有可能影响到报价的因素，一旦招标结束最终成交，总价将包定，不予调整。如发生漏、缺、少项，都将被认为是成交供应商的报价让利行为，损失</w:t>
      </w:r>
      <w:r>
        <w:rPr>
          <w:rFonts w:hint="eastAsia" w:ascii="仿宋" w:hAnsi="仿宋" w:eastAsia="仿宋" w:cs="仿宋"/>
          <w:caps w:val="0"/>
          <w:color w:val="auto"/>
          <w:sz w:val="24"/>
          <w:szCs w:val="24"/>
          <w:lang w:eastAsia="zh-CN"/>
        </w:rPr>
        <w:t>自负</w:t>
      </w:r>
      <w:r>
        <w:rPr>
          <w:rFonts w:hint="eastAsia" w:ascii="仿宋" w:hAnsi="仿宋" w:eastAsia="仿宋" w:cs="仿宋"/>
          <w:caps w:val="0"/>
          <w:color w:val="auto"/>
          <w:sz w:val="24"/>
          <w:szCs w:val="24"/>
        </w:rPr>
        <w:t>。</w:t>
      </w:r>
    </w:p>
    <w:p>
      <w:pPr>
        <w:bidi w:val="0"/>
        <w:rPr>
          <w:rFonts w:hint="eastAsia"/>
          <w:color w:val="000080"/>
          <w:sz w:val="20"/>
          <w:highlight w:val="white"/>
        </w:rPr>
      </w:pPr>
      <w:r>
        <w:rPr>
          <w:rFonts w:hint="eastAsia"/>
          <w:color w:val="000080"/>
          <w:sz w:val="20"/>
          <w:highlight w:val="white"/>
        </w:rPr>
        <w:t xml:space="preserve"> </w:t>
      </w:r>
    </w:p>
    <w:p>
      <w:pPr>
        <w:spacing w:line="360" w:lineRule="auto"/>
        <w:ind w:firstLine="360" w:firstLineChars="200"/>
        <w:rPr>
          <w:rFonts w:hint="eastAsia" w:ascii="宋体" w:hAnsi="宋体" w:eastAsia="宋体" w:cs="宋体"/>
          <w:color w:val="auto"/>
          <w:sz w:val="18"/>
          <w:szCs w:val="18"/>
          <w:lang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OWExYmMzMDEyNDM1YmMzNzJiZTMwYTVjM2MyNWQifQ=="/>
  </w:docVars>
  <w:rsids>
    <w:rsidRoot w:val="00000000"/>
    <w:rsid w:val="00E83C44"/>
    <w:rsid w:val="01525BF0"/>
    <w:rsid w:val="02454664"/>
    <w:rsid w:val="03E05BB9"/>
    <w:rsid w:val="04504BAA"/>
    <w:rsid w:val="05EC7899"/>
    <w:rsid w:val="06DF3FC3"/>
    <w:rsid w:val="079270C9"/>
    <w:rsid w:val="0A8511F3"/>
    <w:rsid w:val="0CDD0FA5"/>
    <w:rsid w:val="0DDF276A"/>
    <w:rsid w:val="10387536"/>
    <w:rsid w:val="113B0990"/>
    <w:rsid w:val="118D5EE2"/>
    <w:rsid w:val="1377324F"/>
    <w:rsid w:val="15E02FFA"/>
    <w:rsid w:val="164D3434"/>
    <w:rsid w:val="16ED6288"/>
    <w:rsid w:val="19215EF7"/>
    <w:rsid w:val="19AF324C"/>
    <w:rsid w:val="1C4A7CD9"/>
    <w:rsid w:val="1C5564A5"/>
    <w:rsid w:val="20CA763A"/>
    <w:rsid w:val="21154D5A"/>
    <w:rsid w:val="21190BE2"/>
    <w:rsid w:val="21226569"/>
    <w:rsid w:val="22835CF3"/>
    <w:rsid w:val="22AF0896"/>
    <w:rsid w:val="22DD3655"/>
    <w:rsid w:val="27A6670B"/>
    <w:rsid w:val="28631349"/>
    <w:rsid w:val="28810F26"/>
    <w:rsid w:val="28940C5A"/>
    <w:rsid w:val="2AD270D6"/>
    <w:rsid w:val="2C892158"/>
    <w:rsid w:val="2E7F3812"/>
    <w:rsid w:val="2F972DDE"/>
    <w:rsid w:val="30C45E54"/>
    <w:rsid w:val="314D7BF8"/>
    <w:rsid w:val="319E48F7"/>
    <w:rsid w:val="32313075"/>
    <w:rsid w:val="32B050BE"/>
    <w:rsid w:val="355E5E3D"/>
    <w:rsid w:val="36392E40"/>
    <w:rsid w:val="370C40B1"/>
    <w:rsid w:val="37B564F7"/>
    <w:rsid w:val="39733EF7"/>
    <w:rsid w:val="398268AC"/>
    <w:rsid w:val="3A936E05"/>
    <w:rsid w:val="3D21551C"/>
    <w:rsid w:val="3D2C03C4"/>
    <w:rsid w:val="3D7E5C53"/>
    <w:rsid w:val="3F381EE7"/>
    <w:rsid w:val="42167560"/>
    <w:rsid w:val="43A2687D"/>
    <w:rsid w:val="43E61F78"/>
    <w:rsid w:val="4525645E"/>
    <w:rsid w:val="45754895"/>
    <w:rsid w:val="45F96148"/>
    <w:rsid w:val="477F442B"/>
    <w:rsid w:val="47E132FC"/>
    <w:rsid w:val="48AE4FC8"/>
    <w:rsid w:val="493279A7"/>
    <w:rsid w:val="4A672372"/>
    <w:rsid w:val="4C324124"/>
    <w:rsid w:val="4C8C5D6A"/>
    <w:rsid w:val="4CD91F49"/>
    <w:rsid w:val="4D762AF7"/>
    <w:rsid w:val="4D7A191D"/>
    <w:rsid w:val="4FB620CB"/>
    <w:rsid w:val="50A21AC0"/>
    <w:rsid w:val="52880D29"/>
    <w:rsid w:val="53163E96"/>
    <w:rsid w:val="534522D9"/>
    <w:rsid w:val="549471BC"/>
    <w:rsid w:val="55EB0D1D"/>
    <w:rsid w:val="56270168"/>
    <w:rsid w:val="572D7957"/>
    <w:rsid w:val="58D06F50"/>
    <w:rsid w:val="599042AB"/>
    <w:rsid w:val="5A792A1C"/>
    <w:rsid w:val="5DD3773D"/>
    <w:rsid w:val="5DDD5C11"/>
    <w:rsid w:val="5E7346FD"/>
    <w:rsid w:val="5F9703EE"/>
    <w:rsid w:val="61CC3268"/>
    <w:rsid w:val="62AF2D21"/>
    <w:rsid w:val="64540CC2"/>
    <w:rsid w:val="65973C7A"/>
    <w:rsid w:val="66F34FE6"/>
    <w:rsid w:val="675C250A"/>
    <w:rsid w:val="691E4FF5"/>
    <w:rsid w:val="69B1626F"/>
    <w:rsid w:val="6AFA462A"/>
    <w:rsid w:val="6B3709F5"/>
    <w:rsid w:val="6B3D425E"/>
    <w:rsid w:val="6BA22313"/>
    <w:rsid w:val="6C0E1756"/>
    <w:rsid w:val="6D2154B9"/>
    <w:rsid w:val="6E043BCD"/>
    <w:rsid w:val="6E274D51"/>
    <w:rsid w:val="71D46F9E"/>
    <w:rsid w:val="71D64AC4"/>
    <w:rsid w:val="720C2BDC"/>
    <w:rsid w:val="722C2936"/>
    <w:rsid w:val="75622B13"/>
    <w:rsid w:val="78972AD3"/>
    <w:rsid w:val="79313D0E"/>
    <w:rsid w:val="79C618C2"/>
    <w:rsid w:val="79D35D8D"/>
    <w:rsid w:val="7A990D85"/>
    <w:rsid w:val="7C4D1E27"/>
    <w:rsid w:val="7D555995"/>
    <w:rsid w:val="7DA70349"/>
    <w:rsid w:val="7DB61C4E"/>
    <w:rsid w:val="7E4C2E4E"/>
    <w:rsid w:val="7F6211FE"/>
    <w:rsid w:val="7F912972"/>
    <w:rsid w:val="7FB32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标题二、"/>
    <w:basedOn w:val="1"/>
    <w:qFormat/>
    <w:uiPriority w:val="99"/>
    <w:pPr>
      <w:spacing w:line="360" w:lineRule="auto"/>
      <w:ind w:firstLine="200"/>
      <w:outlineLvl w:val="2"/>
    </w:pPr>
    <w:rPr>
      <w:rFonts w:ascii="宋体" w:hAnsi="宋体"/>
      <w:b/>
      <w:szCs w:val="21"/>
    </w:rPr>
  </w:style>
  <w:style w:type="paragraph" w:styleId="3">
    <w:name w:val="toa heading"/>
    <w:basedOn w:val="4"/>
    <w:next w:val="4"/>
    <w:qFormat/>
    <w:uiPriority w:val="0"/>
    <w:pPr>
      <w:autoSpaceDE w:val="0"/>
      <w:autoSpaceDN w:val="0"/>
      <w:spacing w:line="520" w:lineRule="exact"/>
    </w:pPr>
    <w:rPr>
      <w:rFonts w:ascii="宋体" w:hAnsi="宋体" w:cs="Arial"/>
      <w:sz w:val="28"/>
    </w:rPr>
  </w:style>
  <w:style w:type="paragraph" w:customStyle="1" w:styleId="4">
    <w:name w:val="Normal_19_0"/>
    <w:qFormat/>
    <w:uiPriority w:val="0"/>
    <w:rPr>
      <w:rFonts w:ascii="Times New Roman" w:hAnsi="Times New Roman" w:eastAsia="Times New Roman" w:cs="Times New Roman"/>
      <w:sz w:val="24"/>
      <w:szCs w:val="24"/>
      <w:lang w:val="en-US" w:eastAsia="zh-CN" w:bidi="ar-SA"/>
    </w:rPr>
  </w:style>
  <w:style w:type="paragraph" w:styleId="5">
    <w:name w:val="Body Text Indent"/>
    <w:basedOn w:val="1"/>
    <w:next w:val="1"/>
    <w:qFormat/>
    <w:uiPriority w:val="0"/>
    <w:pPr>
      <w:ind w:firstLine="225" w:firstLineChars="225"/>
    </w:pPr>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envelope return"/>
    <w:basedOn w:val="1"/>
    <w:qFormat/>
    <w:uiPriority w:val="0"/>
    <w:rPr>
      <w:rFonts w:ascii="Times New Roman" w:hAnsi="Times New Roman"/>
      <w:sz w:val="22"/>
      <w:lang w:val="en-GB" w:eastAsia="en-US"/>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next w:val="5"/>
    <w:qFormat/>
    <w:uiPriority w:val="0"/>
    <w:pPr>
      <w:ind w:left="640" w:leftChars="200"/>
      <w:outlineLvl w:val="0"/>
    </w:pPr>
    <w:rPr>
      <w:rFonts w:ascii="Arial" w:hAnsi="Arial" w:eastAsia="仿宋_GB2312"/>
      <w:b/>
      <w:sz w:val="32"/>
    </w:rPr>
  </w:style>
  <w:style w:type="paragraph" w:styleId="10">
    <w:name w:val="Body Text First Indent 2"/>
    <w:basedOn w:val="5"/>
    <w:next w:val="1"/>
    <w:qFormat/>
    <w:uiPriority w:val="0"/>
    <w:pPr>
      <w:ind w:firstLine="420" w:firstLineChars="200"/>
    </w:pPr>
  </w:style>
  <w:style w:type="character" w:styleId="13">
    <w:name w:val="Emphasis"/>
    <w:basedOn w:val="12"/>
    <w:qFormat/>
    <w:uiPriority w:val="0"/>
    <w:rPr>
      <w:i/>
    </w:rPr>
  </w:style>
  <w:style w:type="paragraph" w:customStyle="1" w:styleId="14">
    <w:name w:val="Normal_19"/>
    <w:qFormat/>
    <w:uiPriority w:val="0"/>
    <w:rPr>
      <w:rFonts w:ascii="Times New Roman" w:hAnsi="Times New Roman" w:eastAsia="Times New Roman" w:cs="Times New Roman"/>
      <w:sz w:val="24"/>
      <w:szCs w:val="24"/>
      <w:lang w:val="en-US" w:eastAsia="zh-CN" w:bidi="ar-SA"/>
    </w:rPr>
  </w:style>
  <w:style w:type="character" w:customStyle="1" w:styleId="15">
    <w:name w:val="font11"/>
    <w:basedOn w:val="12"/>
    <w:qFormat/>
    <w:uiPriority w:val="0"/>
    <w:rPr>
      <w:rFonts w:hint="eastAsia" w:ascii="宋体" w:hAnsi="宋体" w:eastAsia="宋体" w:cs="宋体"/>
      <w:color w:val="000000"/>
      <w:sz w:val="24"/>
      <w:szCs w:val="24"/>
      <w:u w:val="none"/>
    </w:rPr>
  </w:style>
  <w:style w:type="character" w:customStyle="1" w:styleId="16">
    <w:name w:val="font01"/>
    <w:basedOn w:val="12"/>
    <w:qFormat/>
    <w:uiPriority w:val="0"/>
    <w:rPr>
      <w:rFonts w:hint="eastAsia" w:ascii="宋体" w:hAnsi="宋体" w:eastAsia="宋体" w:cs="宋体"/>
      <w:color w:val="000000"/>
      <w:sz w:val="22"/>
      <w:szCs w:val="22"/>
      <w:u w:val="none"/>
    </w:rPr>
  </w:style>
  <w:style w:type="character" w:customStyle="1" w:styleId="17">
    <w:name w:val="font71"/>
    <w:basedOn w:val="12"/>
    <w:qFormat/>
    <w:uiPriority w:val="0"/>
    <w:rPr>
      <w:rFonts w:hint="default" w:ascii="Times New Roman" w:hAnsi="Times New Roman" w:cs="Times New Roman"/>
      <w:color w:val="000000"/>
      <w:sz w:val="22"/>
      <w:szCs w:val="22"/>
      <w:u w:val="none"/>
    </w:rPr>
  </w:style>
  <w:style w:type="character" w:customStyle="1" w:styleId="18">
    <w:name w:val="font21"/>
    <w:basedOn w:val="12"/>
    <w:qFormat/>
    <w:uiPriority w:val="0"/>
    <w:rPr>
      <w:rFonts w:hint="eastAsia" w:ascii="宋体" w:hAnsi="宋体" w:eastAsia="宋体" w:cs="宋体"/>
      <w:color w:val="000000"/>
      <w:sz w:val="22"/>
      <w:szCs w:val="22"/>
      <w:u w:val="none"/>
    </w:rPr>
  </w:style>
  <w:style w:type="character" w:customStyle="1" w:styleId="19">
    <w:name w:val="font31"/>
    <w:basedOn w:val="12"/>
    <w:qFormat/>
    <w:uiPriority w:val="0"/>
    <w:rPr>
      <w:rFonts w:hint="eastAsia" w:ascii="宋体" w:hAnsi="宋体" w:eastAsia="宋体" w:cs="宋体"/>
      <w:color w:val="000000"/>
      <w:sz w:val="22"/>
      <w:szCs w:val="22"/>
      <w:u w:val="none"/>
    </w:rPr>
  </w:style>
  <w:style w:type="character" w:customStyle="1" w:styleId="20">
    <w:name w:val="font41"/>
    <w:basedOn w:val="12"/>
    <w:qFormat/>
    <w:uiPriority w:val="0"/>
    <w:rPr>
      <w:rFonts w:hint="eastAsia" w:ascii="宋体" w:hAnsi="宋体" w:eastAsia="宋体" w:cs="宋体"/>
      <w:color w:val="000000"/>
      <w:sz w:val="22"/>
      <w:szCs w:val="22"/>
      <w:u w:val="none"/>
    </w:rPr>
  </w:style>
  <w:style w:type="paragraph" w:customStyle="1" w:styleId="2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_16"/>
    <w:basedOn w:val="14"/>
    <w:next w:val="14"/>
    <w:qFormat/>
    <w:uiPriority w:val="0"/>
    <w:pPr>
      <w:widowControl w:val="0"/>
      <w:jc w:val="both"/>
    </w:pPr>
    <w:rPr>
      <w:rFonts w:ascii="Calibri" w:hAnsi="Calibri" w:eastAsia="宋体" w:cs="Times New Roman"/>
      <w:lang w:val="en-US" w:eastAsia="zh-CN" w:bidi="ar-SA"/>
    </w:rPr>
  </w:style>
  <w:style w:type="paragraph" w:customStyle="1" w:styleId="23">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Normal Indent_0"/>
    <w:basedOn w:val="14"/>
    <w:unhideWhenUsed/>
    <w:qFormat/>
    <w:uiPriority w:val="99"/>
    <w:pPr>
      <w:autoSpaceDE w:val="0"/>
      <w:autoSpaceDN w:val="0"/>
      <w:adjustRightInd w:val="0"/>
      <w:ind w:firstLine="420"/>
      <w:jc w:val="left"/>
    </w:pPr>
    <w:rPr>
      <w:rFonts w:ascii="宋体"/>
      <w:kern w:val="0"/>
      <w:sz w:val="24"/>
      <w:szCs w:val="24"/>
    </w:rPr>
  </w:style>
  <w:style w:type="paragraph" w:customStyle="1" w:styleId="25">
    <w:name w:val="正文_2_1_0"/>
    <w:qFormat/>
    <w:uiPriority w:val="0"/>
    <w:pPr>
      <w:widowControl w:val="0"/>
      <w:jc w:val="both"/>
    </w:pPr>
    <w:rPr>
      <w:rFonts w:ascii="Calibri" w:hAnsi="Calibri" w:eastAsia="宋体" w:cs="Times New Roman"/>
    </w:rPr>
  </w:style>
  <w:style w:type="paragraph" w:customStyle="1" w:styleId="26">
    <w:name w:val="正文_2_1_1"/>
    <w:qFormat/>
    <w:uiPriority w:val="0"/>
    <w:pPr>
      <w:widowControl w:val="0"/>
      <w:jc w:val="both"/>
    </w:pPr>
    <w:rPr>
      <w:rFonts w:ascii="Calibri" w:hAnsi="Calibri" w:eastAsia="宋体" w:cs="Times New Roman"/>
    </w:rPr>
  </w:style>
  <w:style w:type="paragraph" w:customStyle="1" w:styleId="27">
    <w:name w:val="Normal (Web)"/>
    <w:basedOn w:val="14"/>
    <w:qFormat/>
    <w:uiPriority w:val="0"/>
    <w:rPr>
      <w:rFonts w:eastAsia="Times New Roman"/>
      <w:sz w:val="24"/>
      <w:lang w:val="en-US" w:eastAsia="zh-CN"/>
    </w:rPr>
  </w:style>
  <w:style w:type="paragraph" w:customStyle="1" w:styleId="28">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9">
    <w:name w:val="font51"/>
    <w:basedOn w:val="12"/>
    <w:qFormat/>
    <w:uiPriority w:val="0"/>
    <w:rPr>
      <w:rFonts w:hint="eastAsia" w:ascii="宋体" w:hAnsi="宋体" w:eastAsia="宋体" w:cs="宋体"/>
      <w:color w:val="000000"/>
      <w:sz w:val="21"/>
      <w:szCs w:val="21"/>
      <w:u w:val="none"/>
    </w:rPr>
  </w:style>
  <w:style w:type="character" w:customStyle="1" w:styleId="30">
    <w:name w:val="font61"/>
    <w:basedOn w:val="12"/>
    <w:qFormat/>
    <w:uiPriority w:val="0"/>
    <w:rPr>
      <w:rFonts w:hint="default" w:ascii="Times New Roman" w:hAnsi="Times New Roman" w:cs="Times New Roman"/>
      <w:b/>
      <w:bCs/>
      <w:color w:val="000000"/>
      <w:sz w:val="21"/>
      <w:szCs w:val="21"/>
      <w:u w:val="none"/>
    </w:rPr>
  </w:style>
  <w:style w:type="paragraph" w:customStyle="1" w:styleId="31">
    <w:name w:val="正文_2_1_0_0_0"/>
    <w:qFormat/>
    <w:uiPriority w:val="0"/>
    <w:pPr>
      <w:widowControl w:val="0"/>
      <w:jc w:val="both"/>
    </w:pPr>
    <w:rPr>
      <w:rFonts w:ascii="Calibri" w:hAnsi="Calibri" w:eastAsia="宋体" w:cs="Times New Roman"/>
      <w:lang w:val="en-US" w:eastAsia="zh-CN" w:bidi="ar-SA"/>
    </w:rPr>
  </w:style>
  <w:style w:type="paragraph" w:customStyle="1" w:styleId="32">
    <w:name w:val="正文_2_1_0_0"/>
    <w:qFormat/>
    <w:uiPriority w:val="0"/>
    <w:pPr>
      <w:widowControl w:val="0"/>
      <w:jc w:val="both"/>
    </w:pPr>
    <w:rPr>
      <w:rFonts w:ascii="Calibri" w:hAnsi="Calibri" w:eastAsia="宋体" w:cs="Times New Roman"/>
      <w:lang w:val="en-US" w:eastAsia="zh-CN" w:bidi="ar-SA"/>
    </w:rPr>
  </w:style>
  <w:style w:type="paragraph" w:customStyle="1" w:styleId="33">
    <w:name w:val="Normal_19_1"/>
    <w:qFormat/>
    <w:uiPriority w:val="0"/>
    <w:rPr>
      <w:rFonts w:ascii="Times New Roman" w:hAnsi="Times New Roman" w:eastAsia="Times New Roman" w:cs="Times New Roman"/>
      <w:sz w:val="24"/>
      <w:szCs w:val="24"/>
      <w:lang w:val="en-US" w:eastAsia="zh-CN" w:bidi="ar-SA"/>
    </w:rPr>
  </w:style>
  <w:style w:type="paragraph" w:customStyle="1" w:styleId="34">
    <w:name w:val="普通(网站)1"/>
    <w:basedOn w:val="3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12161</Words>
  <Characters>12768</Characters>
  <Lines>0</Lines>
  <Paragraphs>0</Paragraphs>
  <TotalTime>0</TotalTime>
  <ScaleCrop>false</ScaleCrop>
  <LinksUpToDate>false</LinksUpToDate>
  <CharactersWithSpaces>12899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2022-11-05T13:30:00Z</dcterms:created>
  <dc:creator>Administrator</dc:creator>
  <cp:lastModifiedBy>Administrator</cp:lastModifiedBy>
  <cp:lastPrinted>2024-04-23T09:34:00Z</cp:lastPrinted>
  <dcterms:modified xsi:type="dcterms:W3CDTF">2024-05-29T08:55:44Z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221AAFF2B80547348ABCAB64A1D14430</vt:lpwstr>
  </property>
</Properties>
</file>